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636F" w14:textId="5BDBD8E2" w:rsidR="004D387E" w:rsidRPr="004D387E" w:rsidRDefault="00DF6FA8" w:rsidP="002A5D8E">
      <w:pPr>
        <w:pageBreakBefore/>
        <w:spacing w:after="240" w:line="240" w:lineRule="auto"/>
        <w:jc w:val="center"/>
        <w:outlineLvl w:val="0"/>
        <w:rPr>
          <w:rFonts w:ascii="Arial" w:eastAsia="Arial" w:hAnsi="Arial" w:cs="Times New Roman"/>
          <w:b/>
          <w:color w:val="104F75"/>
          <w:sz w:val="36"/>
          <w:szCs w:val="24"/>
          <w:lang w:eastAsia="en-GB"/>
        </w:rPr>
      </w:pPr>
      <w:bookmarkStart w:id="0" w:name="_GoBack"/>
      <w:bookmarkEnd w:id="0"/>
      <w:r>
        <w:rPr>
          <w:rFonts w:ascii="Arial" w:eastAsia="Arial" w:hAnsi="Arial" w:cs="Times New Roman"/>
          <w:b/>
          <w:color w:val="104F75"/>
          <w:sz w:val="36"/>
          <w:szCs w:val="24"/>
          <w:lang w:eastAsia="en-GB"/>
        </w:rPr>
        <w:t xml:space="preserve">   </w:t>
      </w:r>
      <w:r w:rsidR="000B332B" w:rsidRPr="00786498">
        <w:rPr>
          <w:rFonts w:ascii="Raleway" w:eastAsia="Arial" w:hAnsi="Raleway" w:cs="Times New Roman"/>
          <w:b/>
          <w:color w:val="215732"/>
          <w:sz w:val="36"/>
          <w:szCs w:val="36"/>
          <w:lang w:eastAsia="en-GB"/>
        </w:rPr>
        <w:t xml:space="preserve">SRSCMAT </w:t>
      </w:r>
      <w:r w:rsidR="009D094C" w:rsidRPr="00786498">
        <w:rPr>
          <w:rFonts w:ascii="Raleway" w:eastAsia="Arial" w:hAnsi="Raleway" w:cs="Times New Roman"/>
          <w:b/>
          <w:color w:val="215732"/>
          <w:sz w:val="36"/>
          <w:szCs w:val="36"/>
          <w:lang w:eastAsia="en-GB"/>
        </w:rPr>
        <w:t xml:space="preserve">Catch </w:t>
      </w:r>
      <w:r w:rsidR="00D034B2" w:rsidRPr="00786498">
        <w:rPr>
          <w:rFonts w:ascii="Raleway" w:eastAsia="Arial" w:hAnsi="Raleway" w:cs="Times New Roman"/>
          <w:b/>
          <w:color w:val="215732"/>
          <w:sz w:val="36"/>
          <w:szCs w:val="36"/>
          <w:lang w:eastAsia="en-GB"/>
        </w:rPr>
        <w:t>Up Funding Overview</w:t>
      </w:r>
      <w:r w:rsidR="00D034B2" w:rsidRPr="00786498">
        <w:rPr>
          <w:rFonts w:ascii="Arial" w:eastAsia="Arial" w:hAnsi="Arial" w:cs="Times New Roman"/>
          <w:b/>
          <w:color w:val="385623" w:themeColor="accent6" w:themeShade="80"/>
          <w:sz w:val="40"/>
          <w:szCs w:val="28"/>
          <w:lang w:eastAsia="en-GB"/>
        </w:rPr>
        <w:t xml:space="preserve">    </w:t>
      </w:r>
      <w:r w:rsidR="009C3DB6">
        <w:rPr>
          <w:rFonts w:ascii="Arial" w:eastAsia="Arial" w:hAnsi="Arial" w:cs="Times New Roman"/>
          <w:b/>
          <w:color w:val="385623" w:themeColor="accent6" w:themeShade="80"/>
          <w:sz w:val="40"/>
          <w:szCs w:val="28"/>
          <w:lang w:eastAsia="en-GB"/>
        </w:rPr>
        <w:t xml:space="preserve">     </w:t>
      </w:r>
      <w:r w:rsidR="00D034B2" w:rsidRPr="00786498">
        <w:rPr>
          <w:rFonts w:ascii="Raleway" w:eastAsia="Arial" w:hAnsi="Raleway" w:cs="Times New Roman"/>
          <w:b/>
          <w:color w:val="385623" w:themeColor="accent6" w:themeShade="80"/>
          <w:sz w:val="18"/>
          <w:szCs w:val="12"/>
          <w:lang w:eastAsia="en-GB"/>
        </w:rPr>
        <w:t xml:space="preserve">                  </w:t>
      </w:r>
      <w:r w:rsidR="000E01CF" w:rsidRPr="0029109D">
        <w:rPr>
          <w:rFonts w:ascii="Arial" w:eastAsia="Arial" w:hAnsi="Arial" w:cs="Times New Roman"/>
          <w:b/>
          <w:color w:val="104F75"/>
          <w:sz w:val="36"/>
          <w:szCs w:val="24"/>
          <w:lang w:eastAsia="en-GB"/>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3402"/>
        <w:gridCol w:w="1134"/>
        <w:gridCol w:w="4111"/>
        <w:gridCol w:w="1955"/>
      </w:tblGrid>
      <w:tr w:rsidR="004D387E" w:rsidRPr="00D034B2" w14:paraId="0708AB1B" w14:textId="77777777" w:rsidTr="007E135B">
        <w:trPr>
          <w:trHeight w:hRule="exact" w:val="340"/>
        </w:trPr>
        <w:tc>
          <w:tcPr>
            <w:tcW w:w="15417" w:type="dxa"/>
            <w:gridSpan w:val="6"/>
            <w:shd w:val="clear" w:color="auto" w:fill="538135" w:themeFill="accent6" w:themeFillShade="BF"/>
            <w:tcMar>
              <w:top w:w="57" w:type="dxa"/>
              <w:bottom w:w="57" w:type="dxa"/>
            </w:tcMar>
          </w:tcPr>
          <w:p w14:paraId="1E5D9422" w14:textId="54536D5A" w:rsidR="004D387E" w:rsidRPr="00786498" w:rsidRDefault="004D387E" w:rsidP="00786498">
            <w:pPr>
              <w:pStyle w:val="ListParagraph"/>
              <w:numPr>
                <w:ilvl w:val="0"/>
                <w:numId w:val="15"/>
              </w:numPr>
              <w:spacing w:after="0" w:line="240" w:lineRule="auto"/>
              <w:rPr>
                <w:rFonts w:ascii="Lato" w:eastAsia="Times New Roman" w:hAnsi="Lato" w:cs="Arial"/>
                <w:b/>
                <w:color w:val="0D0D0D"/>
                <w:lang w:eastAsia="en-GB"/>
              </w:rPr>
            </w:pPr>
            <w:r w:rsidRPr="00786498">
              <w:rPr>
                <w:rFonts w:ascii="Lato" w:eastAsia="Times New Roman" w:hAnsi="Lato" w:cs="Arial"/>
                <w:b/>
                <w:color w:val="FFFFFF" w:themeColor="background1"/>
                <w:lang w:eastAsia="en-GB"/>
              </w:rPr>
              <w:t xml:space="preserve">Summary </w:t>
            </w:r>
            <w:r w:rsidR="00D034B2" w:rsidRPr="00786498">
              <w:rPr>
                <w:rFonts w:ascii="Lato" w:eastAsia="Times New Roman" w:hAnsi="Lato" w:cs="Arial"/>
                <w:b/>
                <w:color w:val="FFFFFF" w:themeColor="background1"/>
                <w:lang w:eastAsia="en-GB"/>
              </w:rPr>
              <w:t>I</w:t>
            </w:r>
            <w:r w:rsidRPr="00786498">
              <w:rPr>
                <w:rFonts w:ascii="Lato" w:eastAsia="Times New Roman" w:hAnsi="Lato" w:cs="Arial"/>
                <w:b/>
                <w:color w:val="FFFFFF" w:themeColor="background1"/>
                <w:lang w:eastAsia="en-GB"/>
              </w:rPr>
              <w:t>nformation</w:t>
            </w:r>
          </w:p>
        </w:tc>
      </w:tr>
      <w:tr w:rsidR="004D387E" w:rsidRPr="00D034B2" w14:paraId="55F3B49F" w14:textId="77777777" w:rsidTr="00142B0B">
        <w:trPr>
          <w:trHeight w:hRule="exact" w:val="340"/>
        </w:trPr>
        <w:tc>
          <w:tcPr>
            <w:tcW w:w="3681" w:type="dxa"/>
            <w:shd w:val="clear" w:color="auto" w:fill="auto"/>
            <w:tcMar>
              <w:top w:w="57" w:type="dxa"/>
              <w:bottom w:w="57" w:type="dxa"/>
            </w:tcMar>
          </w:tcPr>
          <w:p w14:paraId="7298DA9C" w14:textId="77777777" w:rsidR="004D387E" w:rsidRPr="00D034B2" w:rsidRDefault="004D387E" w:rsidP="004D387E">
            <w:pPr>
              <w:spacing w:after="24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School</w:t>
            </w:r>
          </w:p>
        </w:tc>
        <w:tc>
          <w:tcPr>
            <w:tcW w:w="11736" w:type="dxa"/>
            <w:gridSpan w:val="5"/>
            <w:shd w:val="clear" w:color="auto" w:fill="auto"/>
            <w:tcMar>
              <w:top w:w="57" w:type="dxa"/>
              <w:bottom w:w="57" w:type="dxa"/>
            </w:tcMar>
          </w:tcPr>
          <w:p w14:paraId="6D078E87" w14:textId="2CA7F199" w:rsidR="004D387E" w:rsidRPr="00D034B2" w:rsidRDefault="00831F6D" w:rsidP="004D387E">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Christ the King Catholic Voluntary Academy</w:t>
            </w:r>
          </w:p>
        </w:tc>
      </w:tr>
      <w:tr w:rsidR="004D387E" w:rsidRPr="00D034B2" w14:paraId="4618CC2C" w14:textId="77777777" w:rsidTr="00B256A3">
        <w:trPr>
          <w:trHeight w:hRule="exact" w:val="340"/>
        </w:trPr>
        <w:tc>
          <w:tcPr>
            <w:tcW w:w="3681" w:type="dxa"/>
            <w:shd w:val="clear" w:color="auto" w:fill="auto"/>
            <w:tcMar>
              <w:top w:w="57" w:type="dxa"/>
              <w:bottom w:w="57" w:type="dxa"/>
            </w:tcMar>
          </w:tcPr>
          <w:p w14:paraId="0165210A" w14:textId="77777777" w:rsidR="004D387E" w:rsidRPr="00D034B2" w:rsidRDefault="004D387E" w:rsidP="004D387E">
            <w:pPr>
              <w:spacing w:after="24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Academic Year</w:t>
            </w:r>
          </w:p>
        </w:tc>
        <w:tc>
          <w:tcPr>
            <w:tcW w:w="1134" w:type="dxa"/>
            <w:shd w:val="clear" w:color="auto" w:fill="auto"/>
            <w:tcMar>
              <w:top w:w="57" w:type="dxa"/>
              <w:bottom w:w="57" w:type="dxa"/>
            </w:tcMar>
          </w:tcPr>
          <w:p w14:paraId="1FB137FA" w14:textId="75E4A1A5" w:rsidR="004D387E" w:rsidRPr="00D034B2" w:rsidRDefault="00142B0B" w:rsidP="004D387E">
            <w:pPr>
              <w:spacing w:after="240" w:line="288" w:lineRule="auto"/>
              <w:rPr>
                <w:rFonts w:ascii="Lato" w:eastAsia="Times New Roman" w:hAnsi="Lato" w:cs="Arial"/>
                <w:color w:val="0D0D0D"/>
                <w:lang w:eastAsia="en-GB"/>
              </w:rPr>
            </w:pPr>
            <w:r w:rsidRPr="00D034B2">
              <w:rPr>
                <w:rFonts w:ascii="Lato" w:eastAsia="Times New Roman" w:hAnsi="Lato" w:cs="Arial"/>
                <w:color w:val="0D0D0D"/>
                <w:lang w:eastAsia="en-GB"/>
              </w:rPr>
              <w:t>2020-21</w:t>
            </w:r>
          </w:p>
        </w:tc>
        <w:tc>
          <w:tcPr>
            <w:tcW w:w="3402" w:type="dxa"/>
            <w:shd w:val="clear" w:color="auto" w:fill="auto"/>
          </w:tcPr>
          <w:p w14:paraId="6CBD4643" w14:textId="5666B1F0" w:rsidR="004D387E" w:rsidRPr="00D034B2" w:rsidRDefault="000361DB" w:rsidP="004D387E">
            <w:pPr>
              <w:spacing w:after="240" w:line="288" w:lineRule="auto"/>
              <w:rPr>
                <w:rFonts w:ascii="Lato" w:eastAsia="Times New Roman" w:hAnsi="Lato" w:cs="Arial"/>
                <w:color w:val="0D0D0D"/>
                <w:lang w:eastAsia="en-GB"/>
              </w:rPr>
            </w:pPr>
            <w:r w:rsidRPr="00D034B2">
              <w:rPr>
                <w:rFonts w:ascii="Lato" w:eastAsia="Times New Roman" w:hAnsi="Lato" w:cs="Arial"/>
                <w:b/>
                <w:color w:val="0D0D0D"/>
                <w:lang w:eastAsia="en-GB"/>
              </w:rPr>
              <w:t>Total number of pupils</w:t>
            </w:r>
          </w:p>
        </w:tc>
        <w:tc>
          <w:tcPr>
            <w:tcW w:w="1134" w:type="dxa"/>
            <w:shd w:val="clear" w:color="auto" w:fill="auto"/>
          </w:tcPr>
          <w:p w14:paraId="343D78E1" w14:textId="5FBDE87A" w:rsidR="004D387E" w:rsidRPr="00D034B2" w:rsidRDefault="004D387E" w:rsidP="004D387E">
            <w:pPr>
              <w:spacing w:after="240" w:line="288" w:lineRule="auto"/>
              <w:rPr>
                <w:rFonts w:ascii="Lato" w:eastAsia="Times New Roman" w:hAnsi="Lato" w:cs="Arial"/>
                <w:color w:val="0D0D0D"/>
                <w:lang w:eastAsia="en-GB"/>
              </w:rPr>
            </w:pPr>
          </w:p>
        </w:tc>
        <w:tc>
          <w:tcPr>
            <w:tcW w:w="4111" w:type="dxa"/>
            <w:shd w:val="clear" w:color="auto" w:fill="auto"/>
          </w:tcPr>
          <w:p w14:paraId="35532DA0" w14:textId="1D6D30A3" w:rsidR="004D387E" w:rsidRPr="00D034B2" w:rsidRDefault="000361DB" w:rsidP="004D387E">
            <w:pPr>
              <w:spacing w:after="240" w:line="288" w:lineRule="auto"/>
              <w:rPr>
                <w:rFonts w:ascii="Lato" w:eastAsia="Times New Roman" w:hAnsi="Lato" w:cs="Arial"/>
                <w:color w:val="0D0D0D"/>
                <w:lang w:eastAsia="en-GB"/>
              </w:rPr>
            </w:pPr>
            <w:r w:rsidRPr="00D034B2">
              <w:rPr>
                <w:rFonts w:ascii="Lato" w:eastAsia="Times New Roman" w:hAnsi="Lato" w:cs="Arial"/>
                <w:b/>
                <w:color w:val="0D0D0D"/>
                <w:lang w:eastAsia="en-GB"/>
              </w:rPr>
              <w:t>Total Catch up funding budget</w:t>
            </w:r>
          </w:p>
        </w:tc>
        <w:tc>
          <w:tcPr>
            <w:tcW w:w="1955" w:type="dxa"/>
            <w:shd w:val="clear" w:color="auto" w:fill="auto"/>
          </w:tcPr>
          <w:p w14:paraId="530A1D74" w14:textId="1AA7CAF6" w:rsidR="004D387E" w:rsidRPr="00D034B2" w:rsidRDefault="004D387E" w:rsidP="004D387E">
            <w:pPr>
              <w:spacing w:after="240" w:line="288" w:lineRule="auto"/>
              <w:rPr>
                <w:rFonts w:ascii="Lato" w:eastAsia="Times New Roman" w:hAnsi="Lato" w:cs="Arial"/>
                <w:color w:val="0D0D0D"/>
                <w:lang w:eastAsia="en-GB"/>
              </w:rPr>
            </w:pPr>
          </w:p>
        </w:tc>
      </w:tr>
      <w:tr w:rsidR="00CC6532" w:rsidRPr="00D034B2" w14:paraId="39D7AA00" w14:textId="77777777" w:rsidTr="00B256A3">
        <w:trPr>
          <w:trHeight w:hRule="exact" w:val="777"/>
        </w:trPr>
        <w:tc>
          <w:tcPr>
            <w:tcW w:w="3681" w:type="dxa"/>
            <w:shd w:val="clear" w:color="auto" w:fill="auto"/>
            <w:tcMar>
              <w:top w:w="57" w:type="dxa"/>
              <w:bottom w:w="57" w:type="dxa"/>
            </w:tcMar>
          </w:tcPr>
          <w:p w14:paraId="61B955B0" w14:textId="4EE40F44" w:rsidR="00D14F86" w:rsidRPr="00D034B2" w:rsidRDefault="001412C1" w:rsidP="003B77AF">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Attend</w:t>
            </w:r>
            <w:r w:rsidR="00E57172" w:rsidRPr="00D034B2">
              <w:rPr>
                <w:rFonts w:ascii="Lato" w:eastAsia="Times New Roman" w:hAnsi="Lato" w:cs="Arial"/>
                <w:b/>
                <w:color w:val="0D0D0D"/>
                <w:lang w:eastAsia="en-GB"/>
              </w:rPr>
              <w:t>a</w:t>
            </w:r>
            <w:r w:rsidRPr="00D034B2">
              <w:rPr>
                <w:rFonts w:ascii="Lato" w:eastAsia="Times New Roman" w:hAnsi="Lato" w:cs="Arial"/>
                <w:b/>
                <w:color w:val="0D0D0D"/>
                <w:lang w:eastAsia="en-GB"/>
              </w:rPr>
              <w:t xml:space="preserve">nce </w:t>
            </w:r>
            <w:r w:rsidR="00E57172" w:rsidRPr="00D034B2">
              <w:rPr>
                <w:rFonts w:ascii="Lato" w:eastAsia="Times New Roman" w:hAnsi="Lato" w:cs="Arial"/>
                <w:b/>
                <w:color w:val="0D0D0D"/>
                <w:lang w:eastAsia="en-GB"/>
              </w:rPr>
              <w:t xml:space="preserve">of pupils </w:t>
            </w:r>
            <w:r w:rsidR="00281F4A" w:rsidRPr="00D034B2">
              <w:rPr>
                <w:rFonts w:ascii="Lato" w:eastAsia="Times New Roman" w:hAnsi="Lato" w:cs="Arial"/>
                <w:b/>
                <w:color w:val="0D0D0D"/>
                <w:lang w:eastAsia="en-GB"/>
              </w:rPr>
              <w:t>19-20</w:t>
            </w:r>
          </w:p>
          <w:p w14:paraId="4B6635C0" w14:textId="14C82D99" w:rsidR="00CC6532" w:rsidRPr="00D034B2" w:rsidRDefault="00281F4A" w:rsidP="003B77AF">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w:t>
            </w:r>
            <w:r w:rsidR="00E57172" w:rsidRPr="00D034B2">
              <w:rPr>
                <w:rFonts w:ascii="Lato" w:eastAsia="Times New Roman" w:hAnsi="Lato" w:cs="Arial"/>
                <w:b/>
                <w:color w:val="0D0D0D"/>
                <w:lang w:eastAsia="en-GB"/>
              </w:rPr>
              <w:t>Sept 2019 and 20 Mar 2020</w:t>
            </w:r>
            <w:r w:rsidRPr="00D034B2">
              <w:rPr>
                <w:rFonts w:ascii="Lato" w:eastAsia="Times New Roman" w:hAnsi="Lato" w:cs="Arial"/>
                <w:b/>
                <w:color w:val="0D0D0D"/>
                <w:lang w:eastAsia="en-GB"/>
              </w:rPr>
              <w:t>)</w:t>
            </w:r>
          </w:p>
        </w:tc>
        <w:tc>
          <w:tcPr>
            <w:tcW w:w="1134" w:type="dxa"/>
            <w:shd w:val="clear" w:color="auto" w:fill="auto"/>
            <w:tcMar>
              <w:top w:w="57" w:type="dxa"/>
              <w:bottom w:w="57" w:type="dxa"/>
            </w:tcMar>
            <w:vAlign w:val="center"/>
          </w:tcPr>
          <w:p w14:paraId="2B28F20D" w14:textId="111007AF" w:rsidR="00CC6532" w:rsidRPr="00D034B2" w:rsidRDefault="00CC6532" w:rsidP="00D14F86">
            <w:pPr>
              <w:spacing w:after="240" w:line="288" w:lineRule="auto"/>
              <w:jc w:val="center"/>
              <w:rPr>
                <w:rFonts w:ascii="Lato" w:eastAsia="Times New Roman" w:hAnsi="Lato" w:cs="Arial"/>
                <w:color w:val="0D0D0D"/>
                <w:lang w:eastAsia="en-GB"/>
              </w:rPr>
            </w:pPr>
          </w:p>
        </w:tc>
        <w:tc>
          <w:tcPr>
            <w:tcW w:w="3402" w:type="dxa"/>
            <w:shd w:val="clear" w:color="auto" w:fill="auto"/>
          </w:tcPr>
          <w:p w14:paraId="5CDA9465" w14:textId="18DB5348" w:rsidR="00CC6532" w:rsidRPr="00D034B2" w:rsidRDefault="00CC6532" w:rsidP="004D387E">
            <w:pPr>
              <w:spacing w:after="24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Atte</w:t>
            </w:r>
            <w:r w:rsidR="00E57172" w:rsidRPr="00D034B2">
              <w:rPr>
                <w:rFonts w:ascii="Lato" w:eastAsia="Times New Roman" w:hAnsi="Lato" w:cs="Arial"/>
                <w:b/>
                <w:color w:val="0D0D0D"/>
                <w:lang w:eastAsia="en-GB"/>
              </w:rPr>
              <w:t xml:space="preserve">ndance of pupils </w:t>
            </w:r>
            <w:r w:rsidR="00281F4A" w:rsidRPr="00D034B2">
              <w:rPr>
                <w:rFonts w:ascii="Lato" w:eastAsia="Times New Roman" w:hAnsi="Lato" w:cs="Arial"/>
                <w:b/>
                <w:color w:val="0D0D0D"/>
                <w:lang w:eastAsia="en-GB"/>
              </w:rPr>
              <w:t>20-21</w:t>
            </w:r>
          </w:p>
        </w:tc>
        <w:tc>
          <w:tcPr>
            <w:tcW w:w="1134" w:type="dxa"/>
            <w:shd w:val="clear" w:color="auto" w:fill="auto"/>
            <w:vAlign w:val="center"/>
          </w:tcPr>
          <w:p w14:paraId="487BBEF5" w14:textId="138C867C" w:rsidR="00CC6532" w:rsidRPr="00D034B2" w:rsidRDefault="00CC6532" w:rsidP="003B77AF">
            <w:pPr>
              <w:spacing w:after="240" w:line="288" w:lineRule="auto"/>
              <w:jc w:val="center"/>
              <w:rPr>
                <w:rFonts w:ascii="Lato" w:eastAsia="Times New Roman" w:hAnsi="Lato" w:cs="Arial"/>
                <w:color w:val="0D0D0D"/>
                <w:lang w:eastAsia="en-GB"/>
              </w:rPr>
            </w:pPr>
          </w:p>
        </w:tc>
        <w:tc>
          <w:tcPr>
            <w:tcW w:w="4111" w:type="dxa"/>
            <w:shd w:val="clear" w:color="auto" w:fill="auto"/>
          </w:tcPr>
          <w:p w14:paraId="4E5995CB" w14:textId="7EC797C3" w:rsidR="00CC6532" w:rsidRPr="00D034B2" w:rsidRDefault="001412C1" w:rsidP="004D387E">
            <w:pPr>
              <w:spacing w:after="24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Number of pupils who have not returned to school</w:t>
            </w:r>
          </w:p>
        </w:tc>
        <w:tc>
          <w:tcPr>
            <w:tcW w:w="1955" w:type="dxa"/>
            <w:shd w:val="clear" w:color="auto" w:fill="auto"/>
          </w:tcPr>
          <w:p w14:paraId="5DD46FF3" w14:textId="32220F9E" w:rsidR="00CC6532" w:rsidRPr="00D034B2" w:rsidRDefault="00CC6532" w:rsidP="004D387E">
            <w:pPr>
              <w:spacing w:after="240" w:line="288" w:lineRule="auto"/>
              <w:rPr>
                <w:rFonts w:ascii="Lato" w:eastAsia="Times New Roman" w:hAnsi="Lato" w:cs="Arial"/>
                <w:color w:val="0D0D0D"/>
                <w:lang w:eastAsia="en-GB"/>
              </w:rPr>
            </w:pPr>
          </w:p>
        </w:tc>
      </w:tr>
    </w:tbl>
    <w:p w14:paraId="49786EA7" w14:textId="77777777" w:rsidR="004D387E" w:rsidRPr="00D034B2" w:rsidRDefault="004D387E" w:rsidP="004D387E">
      <w:pPr>
        <w:spacing w:after="0" w:line="288" w:lineRule="auto"/>
        <w:rPr>
          <w:rFonts w:ascii="Lato" w:eastAsia="Times New Roman" w:hAnsi="Lato" w:cs="Arial"/>
          <w:color w:val="0D0D0D"/>
          <w:lang w:eastAsia="en-GB"/>
        </w:rPr>
      </w:pPr>
    </w:p>
    <w:tbl>
      <w:tblPr>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6"/>
        <w:gridCol w:w="7977"/>
        <w:gridCol w:w="6679"/>
      </w:tblGrid>
      <w:tr w:rsidR="004D387E" w:rsidRPr="00D034B2" w14:paraId="40AD67D4" w14:textId="77777777" w:rsidTr="007E135B">
        <w:trPr>
          <w:trHeight w:hRule="exact" w:val="533"/>
        </w:trPr>
        <w:tc>
          <w:tcPr>
            <w:tcW w:w="15524" w:type="dxa"/>
            <w:gridSpan w:val="4"/>
            <w:shd w:val="clear" w:color="auto" w:fill="538135" w:themeFill="accent6" w:themeFillShade="BF"/>
            <w:tcMar>
              <w:top w:w="57" w:type="dxa"/>
              <w:bottom w:w="57" w:type="dxa"/>
            </w:tcMar>
          </w:tcPr>
          <w:p w14:paraId="37187781" w14:textId="123F3D8A" w:rsidR="004D387E" w:rsidRPr="007E135B" w:rsidRDefault="00D31DAD" w:rsidP="00D31DAD">
            <w:pPr>
              <w:spacing w:after="0" w:line="240" w:lineRule="auto"/>
              <w:rPr>
                <w:rFonts w:ascii="Lato" w:eastAsia="Times New Roman" w:hAnsi="Lato" w:cs="Arial"/>
                <w:b/>
                <w:color w:val="FFFFFF" w:themeColor="background1"/>
                <w:lang w:eastAsia="en-GB"/>
              </w:rPr>
            </w:pPr>
            <w:r w:rsidRPr="007E135B">
              <w:rPr>
                <w:rFonts w:ascii="Lato" w:eastAsia="Times New Roman" w:hAnsi="Lato" w:cs="Arial"/>
                <w:b/>
                <w:color w:val="FFFFFF" w:themeColor="background1"/>
                <w:lang w:eastAsia="en-GB"/>
              </w:rPr>
              <w:t>2</w:t>
            </w:r>
            <w:r w:rsidR="0025570B" w:rsidRPr="007E135B">
              <w:rPr>
                <w:rFonts w:ascii="Lato" w:eastAsia="Times New Roman" w:hAnsi="Lato" w:cs="Arial"/>
                <w:b/>
                <w:color w:val="FFFFFF" w:themeColor="background1"/>
                <w:lang w:eastAsia="en-GB"/>
              </w:rPr>
              <w:t>a</w:t>
            </w:r>
            <w:r w:rsidRPr="007E135B">
              <w:rPr>
                <w:rFonts w:ascii="Lato" w:eastAsia="Times New Roman" w:hAnsi="Lato" w:cs="Arial"/>
                <w:b/>
                <w:color w:val="FFFFFF" w:themeColor="background1"/>
                <w:lang w:eastAsia="en-GB"/>
              </w:rPr>
              <w:t xml:space="preserve">. </w:t>
            </w:r>
            <w:r w:rsidR="004D387E" w:rsidRPr="007E135B">
              <w:rPr>
                <w:rFonts w:ascii="Lato" w:eastAsia="Times New Roman" w:hAnsi="Lato" w:cs="Arial"/>
                <w:b/>
                <w:color w:val="FFFFFF" w:themeColor="background1"/>
                <w:lang w:eastAsia="en-GB"/>
              </w:rPr>
              <w:t xml:space="preserve">Barriers to </w:t>
            </w:r>
            <w:r w:rsidR="00D034B2" w:rsidRPr="007E135B">
              <w:rPr>
                <w:rFonts w:ascii="Lato" w:eastAsia="Times New Roman" w:hAnsi="Lato" w:cs="Arial"/>
                <w:b/>
                <w:color w:val="FFFFFF" w:themeColor="background1"/>
                <w:lang w:eastAsia="en-GB"/>
              </w:rPr>
              <w:t>Future Attainment and Progress</w:t>
            </w:r>
          </w:p>
        </w:tc>
      </w:tr>
      <w:tr w:rsidR="004D387E" w:rsidRPr="00D034B2" w14:paraId="417217F0" w14:textId="77777777" w:rsidTr="007E135B">
        <w:trPr>
          <w:trHeight w:hRule="exact" w:val="533"/>
        </w:trPr>
        <w:tc>
          <w:tcPr>
            <w:tcW w:w="15524" w:type="dxa"/>
            <w:gridSpan w:val="4"/>
            <w:shd w:val="clear" w:color="auto" w:fill="538135" w:themeFill="accent6" w:themeFillShade="BF"/>
            <w:tcMar>
              <w:top w:w="57" w:type="dxa"/>
              <w:bottom w:w="57" w:type="dxa"/>
            </w:tcMar>
          </w:tcPr>
          <w:p w14:paraId="5775134B" w14:textId="07D66699" w:rsidR="004D387E" w:rsidRPr="007E135B" w:rsidRDefault="004D387E" w:rsidP="004D387E">
            <w:pPr>
              <w:spacing w:after="240" w:line="288" w:lineRule="auto"/>
              <w:rPr>
                <w:rFonts w:ascii="Lato" w:eastAsia="Times New Roman" w:hAnsi="Lato" w:cs="Arial"/>
                <w:b/>
                <w:color w:val="FFFFFF" w:themeColor="background1"/>
                <w:lang w:eastAsia="en-GB"/>
              </w:rPr>
            </w:pPr>
            <w:r w:rsidRPr="007E135B">
              <w:rPr>
                <w:rFonts w:ascii="Lato" w:eastAsia="Times New Roman" w:hAnsi="Lato" w:cs="Arial"/>
                <w:b/>
                <w:color w:val="FFFFFF" w:themeColor="background1"/>
                <w:lang w:eastAsia="en-GB"/>
              </w:rPr>
              <w:t xml:space="preserve">Academic </w:t>
            </w:r>
            <w:r w:rsidR="00D034B2" w:rsidRPr="007E135B">
              <w:rPr>
                <w:rFonts w:ascii="Lato" w:eastAsia="Times New Roman" w:hAnsi="Lato" w:cs="Arial"/>
                <w:b/>
                <w:color w:val="FFFFFF" w:themeColor="background1"/>
                <w:lang w:eastAsia="en-GB"/>
              </w:rPr>
              <w:t>B</w:t>
            </w:r>
            <w:r w:rsidRPr="007E135B">
              <w:rPr>
                <w:rFonts w:ascii="Lato" w:eastAsia="Times New Roman" w:hAnsi="Lato" w:cs="Arial"/>
                <w:b/>
                <w:color w:val="FFFFFF" w:themeColor="background1"/>
                <w:lang w:eastAsia="en-GB"/>
              </w:rPr>
              <w:t xml:space="preserve">arriers </w:t>
            </w:r>
          </w:p>
        </w:tc>
      </w:tr>
      <w:tr w:rsidR="004D387E" w:rsidRPr="00D034B2" w14:paraId="11E277FD" w14:textId="77777777" w:rsidTr="00D03E92">
        <w:trPr>
          <w:trHeight w:hRule="exact" w:val="639"/>
        </w:trPr>
        <w:tc>
          <w:tcPr>
            <w:tcW w:w="868" w:type="dxa"/>
            <w:gridSpan w:val="2"/>
            <w:shd w:val="clear" w:color="auto" w:fill="auto"/>
            <w:tcMar>
              <w:top w:w="57" w:type="dxa"/>
              <w:bottom w:w="57" w:type="dxa"/>
            </w:tcMar>
          </w:tcPr>
          <w:p w14:paraId="510D170C" w14:textId="77777777" w:rsidR="004D387E" w:rsidRPr="00D034B2" w:rsidRDefault="004D387E" w:rsidP="004D387E">
            <w:pPr>
              <w:numPr>
                <w:ilvl w:val="0"/>
                <w:numId w:val="1"/>
              </w:numPr>
              <w:tabs>
                <w:tab w:val="left" w:pos="75"/>
              </w:tabs>
              <w:spacing w:after="0" w:line="240" w:lineRule="auto"/>
              <w:ind w:left="426" w:hanging="335"/>
              <w:rPr>
                <w:rFonts w:ascii="Lato" w:eastAsia="Times New Roman" w:hAnsi="Lato" w:cs="Arial"/>
                <w:b/>
                <w:color w:val="0D0D0D"/>
                <w:lang w:eastAsia="en-GB"/>
              </w:rPr>
            </w:pPr>
          </w:p>
        </w:tc>
        <w:tc>
          <w:tcPr>
            <w:tcW w:w="14656" w:type="dxa"/>
            <w:gridSpan w:val="2"/>
            <w:shd w:val="clear" w:color="auto" w:fill="auto"/>
          </w:tcPr>
          <w:p w14:paraId="7E39FE6C" w14:textId="1BB619D7" w:rsidR="004D387E" w:rsidRPr="00D034B2" w:rsidRDefault="00831F6D" w:rsidP="004D387E">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Attention spans - Lack / loss of stamina in terms of concentration and ability to focus on a task such as reading - poorest readers stagnant.</w:t>
            </w:r>
          </w:p>
        </w:tc>
      </w:tr>
      <w:tr w:rsidR="004D387E" w:rsidRPr="00D034B2" w14:paraId="05121794" w14:textId="77777777" w:rsidTr="00D03E92">
        <w:trPr>
          <w:trHeight w:hRule="exact" w:val="624"/>
        </w:trPr>
        <w:tc>
          <w:tcPr>
            <w:tcW w:w="868" w:type="dxa"/>
            <w:gridSpan w:val="2"/>
            <w:shd w:val="clear" w:color="auto" w:fill="auto"/>
            <w:tcMar>
              <w:top w:w="57" w:type="dxa"/>
              <w:bottom w:w="57" w:type="dxa"/>
            </w:tcMar>
          </w:tcPr>
          <w:p w14:paraId="3821D70A" w14:textId="77777777" w:rsidR="004D387E" w:rsidRPr="00D034B2" w:rsidRDefault="004D387E" w:rsidP="004D387E">
            <w:pPr>
              <w:numPr>
                <w:ilvl w:val="0"/>
                <w:numId w:val="1"/>
              </w:numPr>
              <w:tabs>
                <w:tab w:val="left" w:pos="75"/>
              </w:tabs>
              <w:spacing w:after="0" w:line="240" w:lineRule="auto"/>
              <w:ind w:left="426" w:hanging="335"/>
              <w:rPr>
                <w:rFonts w:ascii="Lato" w:eastAsia="Times New Roman" w:hAnsi="Lato" w:cs="Arial"/>
                <w:b/>
                <w:color w:val="0D0D0D"/>
                <w:lang w:eastAsia="en-GB"/>
              </w:rPr>
            </w:pPr>
          </w:p>
        </w:tc>
        <w:tc>
          <w:tcPr>
            <w:tcW w:w="14656" w:type="dxa"/>
            <w:gridSpan w:val="2"/>
            <w:shd w:val="clear" w:color="auto" w:fill="auto"/>
          </w:tcPr>
          <w:p w14:paraId="73671EB0" w14:textId="77777777" w:rsidR="00831F6D" w:rsidRPr="00845248" w:rsidRDefault="00831F6D" w:rsidP="00831F6D">
            <w:pPr>
              <w:spacing w:after="240" w:line="288" w:lineRule="auto"/>
              <w:rPr>
                <w:rFonts w:ascii="Lato" w:eastAsia="Times New Roman" w:hAnsi="Lato" w:cs="Arial"/>
                <w:color w:val="0D0D0D"/>
                <w:sz w:val="20"/>
                <w:lang w:eastAsia="en-GB"/>
              </w:rPr>
            </w:pPr>
            <w:r w:rsidRPr="00845248">
              <w:rPr>
                <w:rFonts w:ascii="Lato" w:eastAsia="Times New Roman" w:hAnsi="Lato" w:cs="Arial"/>
                <w:color w:val="0D0D0D"/>
                <w:sz w:val="20"/>
                <w:lang w:eastAsia="en-GB"/>
              </w:rPr>
              <w:t xml:space="preserve">Language and communication – particularly prevalent amongst our youngest children – manifesting as poorer phonics / spelling results reported across school. </w:t>
            </w:r>
          </w:p>
          <w:p w14:paraId="054361F8" w14:textId="0FCB7AA7" w:rsidR="004D387E" w:rsidRPr="00D034B2" w:rsidRDefault="004D387E" w:rsidP="004D387E">
            <w:pPr>
              <w:spacing w:after="240" w:line="288" w:lineRule="auto"/>
              <w:rPr>
                <w:rFonts w:ascii="Lato" w:eastAsia="Times New Roman" w:hAnsi="Lato" w:cs="Arial"/>
                <w:color w:val="0D0D0D"/>
                <w:lang w:eastAsia="en-GB"/>
              </w:rPr>
            </w:pPr>
          </w:p>
        </w:tc>
      </w:tr>
      <w:tr w:rsidR="004D387E" w:rsidRPr="00D034B2" w14:paraId="4EB34857" w14:textId="77777777" w:rsidTr="00CC1176">
        <w:trPr>
          <w:trHeight w:hRule="exact" w:val="533"/>
        </w:trPr>
        <w:tc>
          <w:tcPr>
            <w:tcW w:w="868" w:type="dxa"/>
            <w:gridSpan w:val="2"/>
            <w:shd w:val="clear" w:color="auto" w:fill="auto"/>
            <w:tcMar>
              <w:top w:w="57" w:type="dxa"/>
              <w:bottom w:w="57" w:type="dxa"/>
            </w:tcMar>
          </w:tcPr>
          <w:p w14:paraId="221F29E3" w14:textId="77777777" w:rsidR="004D387E" w:rsidRPr="00D034B2" w:rsidRDefault="004D387E" w:rsidP="004D387E">
            <w:pPr>
              <w:tabs>
                <w:tab w:val="left" w:pos="75"/>
              </w:tabs>
              <w:spacing w:after="240" w:line="288" w:lineRule="auto"/>
              <w:ind w:left="426" w:hanging="335"/>
              <w:rPr>
                <w:rFonts w:ascii="Lato" w:eastAsia="Times New Roman" w:hAnsi="Lato" w:cs="Arial"/>
                <w:b/>
                <w:color w:val="0D0D0D"/>
                <w:lang w:eastAsia="en-GB"/>
              </w:rPr>
            </w:pPr>
            <w:r w:rsidRPr="00D034B2">
              <w:rPr>
                <w:rFonts w:ascii="Lato" w:eastAsia="Times New Roman" w:hAnsi="Lato" w:cs="Arial"/>
                <w:b/>
                <w:color w:val="0D0D0D"/>
                <w:lang w:eastAsia="en-GB"/>
              </w:rPr>
              <w:t>C.</w:t>
            </w:r>
          </w:p>
        </w:tc>
        <w:tc>
          <w:tcPr>
            <w:tcW w:w="14656" w:type="dxa"/>
            <w:gridSpan w:val="2"/>
            <w:shd w:val="clear" w:color="auto" w:fill="auto"/>
          </w:tcPr>
          <w:p w14:paraId="2096A7E2" w14:textId="6DAEB37E" w:rsidR="004D387E" w:rsidRPr="00D034B2" w:rsidRDefault="00831F6D" w:rsidP="004D387E">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Some children at expected or above in March are now tracking below due to lockdown.</w:t>
            </w:r>
          </w:p>
        </w:tc>
      </w:tr>
      <w:tr w:rsidR="004D387E" w:rsidRPr="00D034B2" w14:paraId="2BE351EA" w14:textId="77777777" w:rsidTr="007E135B">
        <w:trPr>
          <w:trHeight w:hRule="exact" w:val="551"/>
        </w:trPr>
        <w:tc>
          <w:tcPr>
            <w:tcW w:w="15524" w:type="dxa"/>
            <w:gridSpan w:val="4"/>
            <w:shd w:val="clear" w:color="auto" w:fill="538135" w:themeFill="accent6" w:themeFillShade="BF"/>
            <w:tcMar>
              <w:top w:w="57" w:type="dxa"/>
              <w:bottom w:w="57" w:type="dxa"/>
            </w:tcMar>
          </w:tcPr>
          <w:p w14:paraId="4EEB1722" w14:textId="7171534E" w:rsidR="004D387E" w:rsidRPr="007E135B" w:rsidRDefault="004D387E" w:rsidP="004D387E">
            <w:pPr>
              <w:spacing w:after="240" w:line="288" w:lineRule="auto"/>
              <w:rPr>
                <w:rFonts w:ascii="Lato" w:eastAsia="Times New Roman" w:hAnsi="Lato" w:cs="Arial"/>
                <w:b/>
                <w:color w:val="FFFFFF" w:themeColor="background1"/>
                <w:lang w:eastAsia="en-GB"/>
              </w:rPr>
            </w:pPr>
            <w:r w:rsidRPr="007E135B">
              <w:rPr>
                <w:rFonts w:ascii="Lato" w:eastAsia="Times New Roman" w:hAnsi="Lato" w:cs="Arial"/>
                <w:b/>
                <w:color w:val="FFFFFF" w:themeColor="background1"/>
                <w:lang w:eastAsia="en-GB"/>
              </w:rPr>
              <w:t xml:space="preserve">Additional </w:t>
            </w:r>
            <w:r w:rsidR="00D034B2" w:rsidRPr="007E135B">
              <w:rPr>
                <w:rFonts w:ascii="Lato" w:eastAsia="Times New Roman" w:hAnsi="Lato" w:cs="Arial"/>
                <w:b/>
                <w:color w:val="FFFFFF" w:themeColor="background1"/>
                <w:lang w:eastAsia="en-GB"/>
              </w:rPr>
              <w:t>B</w:t>
            </w:r>
            <w:r w:rsidRPr="007E135B">
              <w:rPr>
                <w:rFonts w:ascii="Lato" w:eastAsia="Times New Roman" w:hAnsi="Lato" w:cs="Arial"/>
                <w:b/>
                <w:color w:val="FFFFFF" w:themeColor="background1"/>
                <w:lang w:eastAsia="en-GB"/>
              </w:rPr>
              <w:t xml:space="preserve">arriers </w:t>
            </w:r>
            <w:r w:rsidRPr="007E135B">
              <w:rPr>
                <w:rFonts w:ascii="Lato" w:eastAsia="Times New Roman" w:hAnsi="Lato" w:cs="Arial"/>
                <w:i/>
                <w:color w:val="FFFFFF" w:themeColor="background1"/>
                <w:lang w:eastAsia="en-GB"/>
              </w:rPr>
              <w:t xml:space="preserve">(including issues </w:t>
            </w:r>
            <w:r w:rsidR="00471FF4" w:rsidRPr="007E135B">
              <w:rPr>
                <w:rFonts w:ascii="Lato" w:eastAsia="Times New Roman" w:hAnsi="Lato" w:cs="Arial"/>
                <w:i/>
                <w:color w:val="FFFFFF" w:themeColor="background1"/>
                <w:lang w:eastAsia="en-GB"/>
              </w:rPr>
              <w:t xml:space="preserve">such as attendance, social and emotional </w:t>
            </w:r>
            <w:r w:rsidR="002426C4" w:rsidRPr="007E135B">
              <w:rPr>
                <w:rFonts w:ascii="Lato" w:eastAsia="Times New Roman" w:hAnsi="Lato" w:cs="Arial"/>
                <w:i/>
                <w:color w:val="FFFFFF" w:themeColor="background1"/>
                <w:lang w:eastAsia="en-GB"/>
              </w:rPr>
              <w:t>issues manifesting themselves in behaviours</w:t>
            </w:r>
            <w:r w:rsidR="00471FF4" w:rsidRPr="007E135B">
              <w:rPr>
                <w:rFonts w:ascii="Lato" w:eastAsia="Times New Roman" w:hAnsi="Lato" w:cs="Arial"/>
                <w:i/>
                <w:color w:val="FFFFFF" w:themeColor="background1"/>
                <w:lang w:eastAsia="en-GB"/>
              </w:rPr>
              <w:t xml:space="preserve">, </w:t>
            </w:r>
            <w:r w:rsidR="002426C4" w:rsidRPr="007E135B">
              <w:rPr>
                <w:rFonts w:ascii="Lato" w:eastAsia="Times New Roman" w:hAnsi="Lato" w:cs="Arial"/>
                <w:i/>
                <w:color w:val="FFFFFF" w:themeColor="background1"/>
                <w:lang w:eastAsia="en-GB"/>
              </w:rPr>
              <w:t>bereavement,</w:t>
            </w:r>
            <w:r w:rsidR="00471FF4" w:rsidRPr="007E135B">
              <w:rPr>
                <w:rFonts w:ascii="Lato" w:eastAsia="Times New Roman" w:hAnsi="Lato" w:cs="Arial"/>
                <w:i/>
                <w:color w:val="FFFFFF" w:themeColor="background1"/>
                <w:lang w:eastAsia="en-GB"/>
              </w:rPr>
              <w:t xml:space="preserve"> or other areas of loss</w:t>
            </w:r>
            <w:r w:rsidRPr="007E135B">
              <w:rPr>
                <w:rFonts w:ascii="Lato" w:eastAsia="Times New Roman" w:hAnsi="Lato" w:cs="Arial"/>
                <w:i/>
                <w:color w:val="FFFFFF" w:themeColor="background1"/>
                <w:lang w:eastAsia="en-GB"/>
              </w:rPr>
              <w:t>)</w:t>
            </w:r>
          </w:p>
        </w:tc>
      </w:tr>
      <w:tr w:rsidR="004D387E" w:rsidRPr="00D034B2" w14:paraId="0116C256" w14:textId="77777777" w:rsidTr="00831F6D">
        <w:trPr>
          <w:trHeight w:hRule="exact" w:val="780"/>
        </w:trPr>
        <w:tc>
          <w:tcPr>
            <w:tcW w:w="868" w:type="dxa"/>
            <w:gridSpan w:val="2"/>
            <w:shd w:val="clear" w:color="auto" w:fill="auto"/>
            <w:tcMar>
              <w:top w:w="57" w:type="dxa"/>
              <w:bottom w:w="57" w:type="dxa"/>
            </w:tcMar>
          </w:tcPr>
          <w:p w14:paraId="4ACA3A53" w14:textId="77777777" w:rsidR="004D387E" w:rsidRPr="00D034B2" w:rsidRDefault="004D387E" w:rsidP="004D387E">
            <w:pPr>
              <w:tabs>
                <w:tab w:val="left" w:pos="60"/>
                <w:tab w:val="left" w:pos="284"/>
              </w:tabs>
              <w:spacing w:after="240" w:line="288" w:lineRule="auto"/>
              <w:ind w:left="426" w:hanging="321"/>
              <w:rPr>
                <w:rFonts w:ascii="Lato" w:eastAsia="Times New Roman" w:hAnsi="Lato" w:cs="Arial"/>
                <w:b/>
                <w:color w:val="0D0D0D"/>
                <w:lang w:eastAsia="en-GB"/>
              </w:rPr>
            </w:pPr>
            <w:r w:rsidRPr="00D034B2">
              <w:rPr>
                <w:rFonts w:ascii="Lato" w:eastAsia="Times New Roman" w:hAnsi="Lato" w:cs="Arial"/>
                <w:b/>
                <w:color w:val="0D0D0D"/>
                <w:lang w:eastAsia="en-GB"/>
              </w:rPr>
              <w:t xml:space="preserve">D. </w:t>
            </w:r>
          </w:p>
        </w:tc>
        <w:tc>
          <w:tcPr>
            <w:tcW w:w="14656" w:type="dxa"/>
            <w:gridSpan w:val="2"/>
            <w:shd w:val="clear" w:color="auto" w:fill="auto"/>
          </w:tcPr>
          <w:p w14:paraId="4B2C6475" w14:textId="490357C1" w:rsidR="004D387E" w:rsidRPr="00D034B2" w:rsidRDefault="00831F6D" w:rsidP="004D387E">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Social and emotional difficulties across the range of children manifesting as behaviours such as being withdrawn, lack of engagement or emotional outbursts.</w:t>
            </w:r>
          </w:p>
        </w:tc>
      </w:tr>
      <w:tr w:rsidR="004D387E" w:rsidRPr="00D034B2" w14:paraId="144DB73B" w14:textId="77777777" w:rsidTr="007E135B">
        <w:trPr>
          <w:trHeight w:hRule="exact" w:val="533"/>
        </w:trPr>
        <w:tc>
          <w:tcPr>
            <w:tcW w:w="8845" w:type="dxa"/>
            <w:gridSpan w:val="3"/>
            <w:shd w:val="clear" w:color="auto" w:fill="538135" w:themeFill="accent6" w:themeFillShade="BF"/>
            <w:tcMar>
              <w:top w:w="57" w:type="dxa"/>
              <w:bottom w:w="57" w:type="dxa"/>
            </w:tcMar>
          </w:tcPr>
          <w:p w14:paraId="612A0AF2" w14:textId="47385258" w:rsidR="004D387E" w:rsidRPr="007E135B" w:rsidRDefault="00664D7B" w:rsidP="00133277">
            <w:pPr>
              <w:spacing w:after="240" w:line="288" w:lineRule="auto"/>
              <w:contextualSpacing/>
              <w:rPr>
                <w:rFonts w:ascii="Lato" w:eastAsia="Times New Roman" w:hAnsi="Lato" w:cs="Arial"/>
                <w:b/>
                <w:color w:val="FFFFFF" w:themeColor="background1"/>
                <w:lang w:eastAsia="en-GB"/>
              </w:rPr>
            </w:pPr>
            <w:r w:rsidRPr="007E135B">
              <w:rPr>
                <w:rFonts w:ascii="Lato" w:eastAsia="Times New Roman" w:hAnsi="Lato" w:cs="Arial"/>
                <w:b/>
                <w:noProof/>
                <w:color w:val="FFFFFF" w:themeColor="background1"/>
                <w:lang w:eastAsia="en-GB"/>
              </w:rPr>
              <w:t xml:space="preserve">2b. </w:t>
            </w:r>
            <w:r w:rsidR="004D387E" w:rsidRPr="007E135B">
              <w:rPr>
                <w:rFonts w:ascii="Lato" w:eastAsia="Times New Roman" w:hAnsi="Lato" w:cs="Arial"/>
                <w:b/>
                <w:noProof/>
                <w:color w:val="FFFFFF" w:themeColor="background1"/>
                <w:lang w:eastAsia="en-GB"/>
              </w:rPr>
              <w:t>Intended</w:t>
            </w:r>
            <w:r w:rsidR="004D387E" w:rsidRPr="007E135B">
              <w:rPr>
                <w:rFonts w:ascii="Lato" w:eastAsia="Times New Roman" w:hAnsi="Lato" w:cs="Arial"/>
                <w:b/>
                <w:color w:val="FFFFFF" w:themeColor="background1"/>
                <w:lang w:eastAsia="en-GB"/>
              </w:rPr>
              <w:t xml:space="preserve"> </w:t>
            </w:r>
            <w:r w:rsidR="00D034B2" w:rsidRPr="007E135B">
              <w:rPr>
                <w:rFonts w:ascii="Lato" w:eastAsia="Times New Roman" w:hAnsi="Lato" w:cs="Arial"/>
                <w:b/>
                <w:color w:val="FFFFFF" w:themeColor="background1"/>
                <w:lang w:eastAsia="en-GB"/>
              </w:rPr>
              <w:t>O</w:t>
            </w:r>
            <w:r w:rsidR="004D387E" w:rsidRPr="007E135B">
              <w:rPr>
                <w:rFonts w:ascii="Lato" w:eastAsia="Times New Roman" w:hAnsi="Lato" w:cs="Arial"/>
                <w:b/>
                <w:color w:val="FFFFFF" w:themeColor="background1"/>
                <w:lang w:eastAsia="en-GB"/>
              </w:rPr>
              <w:t xml:space="preserve">utcomes </w:t>
            </w:r>
            <w:r w:rsidR="004D387E" w:rsidRPr="007E135B">
              <w:rPr>
                <w:rFonts w:ascii="Lato" w:eastAsia="Times New Roman" w:hAnsi="Lato" w:cs="Arial"/>
                <w:i/>
                <w:color w:val="FFFFFF" w:themeColor="background1"/>
                <w:lang w:eastAsia="en-GB"/>
              </w:rPr>
              <w:t>(specific outcomes and how they will be measured)</w:t>
            </w:r>
          </w:p>
        </w:tc>
        <w:tc>
          <w:tcPr>
            <w:tcW w:w="6679" w:type="dxa"/>
            <w:shd w:val="clear" w:color="auto" w:fill="538135" w:themeFill="accent6" w:themeFillShade="BF"/>
          </w:tcPr>
          <w:p w14:paraId="24F2DE7A" w14:textId="7F2F5891" w:rsidR="004D387E" w:rsidRPr="007E135B" w:rsidRDefault="004D387E" w:rsidP="004D387E">
            <w:pPr>
              <w:spacing w:after="240" w:line="288" w:lineRule="auto"/>
              <w:rPr>
                <w:rFonts w:ascii="Lato" w:eastAsia="Times New Roman" w:hAnsi="Lato" w:cs="Arial"/>
                <w:b/>
                <w:color w:val="FFFFFF" w:themeColor="background1"/>
                <w:lang w:eastAsia="en-GB"/>
              </w:rPr>
            </w:pPr>
            <w:r w:rsidRPr="007E135B">
              <w:rPr>
                <w:rFonts w:ascii="Lato" w:eastAsia="Times New Roman" w:hAnsi="Lato" w:cs="Arial"/>
                <w:b/>
                <w:color w:val="FFFFFF" w:themeColor="background1"/>
                <w:lang w:eastAsia="en-GB"/>
              </w:rPr>
              <w:t xml:space="preserve">Success </w:t>
            </w:r>
            <w:r w:rsidR="00D034B2" w:rsidRPr="007E135B">
              <w:rPr>
                <w:rFonts w:ascii="Lato" w:eastAsia="Times New Roman" w:hAnsi="Lato" w:cs="Arial"/>
                <w:b/>
                <w:color w:val="FFFFFF" w:themeColor="background1"/>
                <w:lang w:eastAsia="en-GB"/>
              </w:rPr>
              <w:t>C</w:t>
            </w:r>
            <w:r w:rsidRPr="007E135B">
              <w:rPr>
                <w:rFonts w:ascii="Lato" w:eastAsia="Times New Roman" w:hAnsi="Lato" w:cs="Arial"/>
                <w:b/>
                <w:color w:val="FFFFFF" w:themeColor="background1"/>
                <w:lang w:eastAsia="en-GB"/>
              </w:rPr>
              <w:t xml:space="preserve">riteria </w:t>
            </w:r>
          </w:p>
        </w:tc>
      </w:tr>
      <w:tr w:rsidR="00831F6D" w:rsidRPr="00D034B2" w14:paraId="16FF15EE" w14:textId="77777777" w:rsidTr="00D03E92">
        <w:trPr>
          <w:trHeight w:hRule="exact" w:val="1209"/>
        </w:trPr>
        <w:tc>
          <w:tcPr>
            <w:tcW w:w="822" w:type="dxa"/>
            <w:shd w:val="clear" w:color="auto" w:fill="auto"/>
            <w:tcMar>
              <w:top w:w="57" w:type="dxa"/>
              <w:bottom w:w="57" w:type="dxa"/>
            </w:tcMar>
          </w:tcPr>
          <w:p w14:paraId="047AFBCC" w14:textId="77777777" w:rsidR="00831F6D" w:rsidRPr="00D034B2" w:rsidRDefault="00831F6D" w:rsidP="00831F6D">
            <w:pPr>
              <w:numPr>
                <w:ilvl w:val="0"/>
                <w:numId w:val="5"/>
              </w:numPr>
              <w:tabs>
                <w:tab w:val="left" w:pos="142"/>
              </w:tabs>
              <w:spacing w:after="0" w:line="240" w:lineRule="auto"/>
              <w:ind w:left="426"/>
              <w:jc w:val="both"/>
              <w:rPr>
                <w:rFonts w:ascii="Lato" w:eastAsia="Times New Roman" w:hAnsi="Lato" w:cs="Arial"/>
                <w:b/>
                <w:color w:val="0D0D0D"/>
                <w:lang w:eastAsia="en-GB"/>
              </w:rPr>
            </w:pPr>
          </w:p>
        </w:tc>
        <w:tc>
          <w:tcPr>
            <w:tcW w:w="8023" w:type="dxa"/>
            <w:gridSpan w:val="2"/>
            <w:shd w:val="clear" w:color="auto" w:fill="auto"/>
            <w:tcMar>
              <w:top w:w="57" w:type="dxa"/>
              <w:bottom w:w="57" w:type="dxa"/>
            </w:tcMar>
          </w:tcPr>
          <w:p w14:paraId="7D1A7EC6" w14:textId="23E6EF3B" w:rsidR="00831F6D" w:rsidRPr="00D034B2" w:rsidRDefault="00831F6D" w:rsidP="00831F6D">
            <w:pPr>
              <w:spacing w:after="240" w:line="288" w:lineRule="auto"/>
              <w:rPr>
                <w:rFonts w:ascii="Lato" w:eastAsia="Times New Roman" w:hAnsi="Lato" w:cs="Arial"/>
                <w:color w:val="0D0D0D"/>
                <w:lang w:eastAsia="en-GB"/>
              </w:rPr>
            </w:pPr>
            <w:r w:rsidRPr="009235E3">
              <w:rPr>
                <w:rFonts w:ascii="Lato" w:eastAsia="Times New Roman" w:hAnsi="Lato" w:cs="Arial"/>
                <w:color w:val="0D0D0D"/>
                <w:sz w:val="18"/>
                <w:lang w:eastAsia="en-GB"/>
              </w:rPr>
              <w:t>To imp</w:t>
            </w:r>
            <w:r>
              <w:rPr>
                <w:rFonts w:ascii="Lato" w:eastAsia="Times New Roman" w:hAnsi="Lato" w:cs="Arial"/>
                <w:color w:val="0D0D0D"/>
                <w:sz w:val="18"/>
                <w:lang w:eastAsia="en-GB"/>
              </w:rPr>
              <w:t>rove outcomes for our lowest 30% of readers across Key Stage 2.</w:t>
            </w:r>
          </w:p>
        </w:tc>
        <w:tc>
          <w:tcPr>
            <w:tcW w:w="6679" w:type="dxa"/>
            <w:shd w:val="clear" w:color="auto" w:fill="auto"/>
          </w:tcPr>
          <w:p w14:paraId="7C7E5E93" w14:textId="6D7463FA" w:rsidR="00831F6D" w:rsidRPr="00D034B2" w:rsidRDefault="00831F6D" w:rsidP="00831F6D">
            <w:pPr>
              <w:spacing w:after="240" w:line="288" w:lineRule="auto"/>
              <w:rPr>
                <w:rFonts w:ascii="Lato" w:eastAsia="Times New Roman" w:hAnsi="Lato" w:cs="Arial"/>
                <w:color w:val="0D0D0D"/>
                <w:lang w:eastAsia="en-GB"/>
              </w:rPr>
            </w:pPr>
            <w:r w:rsidRPr="009235E3">
              <w:rPr>
                <w:rFonts w:ascii="Lato" w:eastAsia="Times New Roman" w:hAnsi="Lato" w:cs="Arial"/>
                <w:color w:val="0D0D0D"/>
                <w:sz w:val="18"/>
                <w:lang w:eastAsia="en-GB"/>
              </w:rPr>
              <w:t>Children will be able to read with sustained concentration appropriate to their age.</w:t>
            </w:r>
          </w:p>
        </w:tc>
      </w:tr>
      <w:tr w:rsidR="00831F6D" w:rsidRPr="00D034B2" w14:paraId="6FA45ED7" w14:textId="77777777" w:rsidTr="00D03E92">
        <w:trPr>
          <w:trHeight w:hRule="exact" w:val="1211"/>
        </w:trPr>
        <w:tc>
          <w:tcPr>
            <w:tcW w:w="822" w:type="dxa"/>
            <w:shd w:val="clear" w:color="auto" w:fill="auto"/>
            <w:tcMar>
              <w:top w:w="57" w:type="dxa"/>
              <w:bottom w:w="57" w:type="dxa"/>
            </w:tcMar>
          </w:tcPr>
          <w:p w14:paraId="52F90DEC" w14:textId="77777777" w:rsidR="00831F6D" w:rsidRPr="00D034B2" w:rsidRDefault="00831F6D" w:rsidP="00831F6D">
            <w:pPr>
              <w:numPr>
                <w:ilvl w:val="0"/>
                <w:numId w:val="5"/>
              </w:numPr>
              <w:tabs>
                <w:tab w:val="left" w:pos="142"/>
              </w:tabs>
              <w:spacing w:after="0" w:line="240" w:lineRule="auto"/>
              <w:ind w:left="426"/>
              <w:jc w:val="both"/>
              <w:rPr>
                <w:rFonts w:ascii="Lato" w:eastAsia="Times New Roman" w:hAnsi="Lato" w:cs="Arial"/>
                <w:b/>
                <w:color w:val="0D0D0D"/>
                <w:lang w:eastAsia="en-GB"/>
              </w:rPr>
            </w:pPr>
          </w:p>
        </w:tc>
        <w:tc>
          <w:tcPr>
            <w:tcW w:w="8023" w:type="dxa"/>
            <w:gridSpan w:val="2"/>
            <w:shd w:val="clear" w:color="auto" w:fill="auto"/>
            <w:tcMar>
              <w:top w:w="57" w:type="dxa"/>
              <w:bottom w:w="57" w:type="dxa"/>
            </w:tcMar>
          </w:tcPr>
          <w:p w14:paraId="3797F4FF" w14:textId="3410E6E1" w:rsidR="00831F6D" w:rsidRPr="00D034B2" w:rsidRDefault="00831F6D" w:rsidP="00831F6D">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To improve spelling and phonics data across school.</w:t>
            </w:r>
          </w:p>
        </w:tc>
        <w:tc>
          <w:tcPr>
            <w:tcW w:w="6679" w:type="dxa"/>
            <w:shd w:val="clear" w:color="auto" w:fill="auto"/>
          </w:tcPr>
          <w:p w14:paraId="5B9EA171" w14:textId="077609B4" w:rsidR="00831F6D" w:rsidRPr="00D034B2" w:rsidRDefault="00831F6D" w:rsidP="00831F6D">
            <w:pPr>
              <w:spacing w:after="240" w:line="288" w:lineRule="auto"/>
              <w:rPr>
                <w:rFonts w:ascii="Lato" w:eastAsia="Times New Roman" w:hAnsi="Lato" w:cs="Arial"/>
                <w:color w:val="0D0D0D"/>
                <w:lang w:eastAsia="en-GB"/>
              </w:rPr>
            </w:pPr>
            <w:r w:rsidRPr="009235E3">
              <w:rPr>
                <w:rFonts w:ascii="Lato" w:eastAsia="Times New Roman" w:hAnsi="Lato" w:cs="Arial"/>
                <w:color w:val="0D0D0D"/>
                <w:sz w:val="18"/>
                <w:lang w:eastAsia="en-GB"/>
              </w:rPr>
              <w:t xml:space="preserve">Assessment data for these children will improve and the </w:t>
            </w:r>
            <w:r>
              <w:rPr>
                <w:rFonts w:ascii="Lato" w:eastAsia="Times New Roman" w:hAnsi="Lato" w:cs="Arial"/>
                <w:color w:val="0D0D0D"/>
                <w:sz w:val="18"/>
                <w:lang w:eastAsia="en-GB"/>
              </w:rPr>
              <w:t xml:space="preserve">attainment </w:t>
            </w:r>
            <w:r w:rsidRPr="009235E3">
              <w:rPr>
                <w:rFonts w:ascii="Lato" w:eastAsia="Times New Roman" w:hAnsi="Lato" w:cs="Arial"/>
                <w:color w:val="0D0D0D"/>
                <w:sz w:val="18"/>
                <w:lang w:eastAsia="en-GB"/>
              </w:rPr>
              <w:t xml:space="preserve">gap </w:t>
            </w:r>
            <w:r>
              <w:rPr>
                <w:rFonts w:ascii="Lato" w:eastAsia="Times New Roman" w:hAnsi="Lato" w:cs="Arial"/>
                <w:color w:val="0D0D0D"/>
                <w:sz w:val="18"/>
                <w:lang w:eastAsia="en-GB"/>
              </w:rPr>
              <w:t>will decrease.</w:t>
            </w:r>
          </w:p>
        </w:tc>
      </w:tr>
      <w:tr w:rsidR="00831F6D" w:rsidRPr="00D034B2" w14:paraId="798EA99A" w14:textId="77777777" w:rsidTr="00D03E92">
        <w:trPr>
          <w:trHeight w:hRule="exact" w:val="1074"/>
        </w:trPr>
        <w:tc>
          <w:tcPr>
            <w:tcW w:w="822" w:type="dxa"/>
            <w:shd w:val="clear" w:color="auto" w:fill="auto"/>
            <w:tcMar>
              <w:top w:w="57" w:type="dxa"/>
              <w:bottom w:w="57" w:type="dxa"/>
            </w:tcMar>
          </w:tcPr>
          <w:p w14:paraId="0FD74270" w14:textId="77777777" w:rsidR="00831F6D" w:rsidRPr="00D034B2" w:rsidRDefault="00831F6D" w:rsidP="00831F6D">
            <w:pPr>
              <w:numPr>
                <w:ilvl w:val="0"/>
                <w:numId w:val="5"/>
              </w:numPr>
              <w:tabs>
                <w:tab w:val="left" w:pos="142"/>
              </w:tabs>
              <w:spacing w:after="0" w:line="240" w:lineRule="auto"/>
              <w:ind w:left="426"/>
              <w:jc w:val="both"/>
              <w:rPr>
                <w:rFonts w:ascii="Lato" w:eastAsia="Times New Roman" w:hAnsi="Lato" w:cs="Arial"/>
                <w:b/>
                <w:color w:val="0D0D0D"/>
                <w:lang w:eastAsia="en-GB"/>
              </w:rPr>
            </w:pPr>
          </w:p>
        </w:tc>
        <w:tc>
          <w:tcPr>
            <w:tcW w:w="8023" w:type="dxa"/>
            <w:gridSpan w:val="2"/>
            <w:shd w:val="clear" w:color="auto" w:fill="auto"/>
            <w:tcMar>
              <w:top w:w="57" w:type="dxa"/>
              <w:bottom w:w="57" w:type="dxa"/>
            </w:tcMar>
          </w:tcPr>
          <w:p w14:paraId="501C7E8E" w14:textId="66764EE8" w:rsidR="00831F6D" w:rsidRPr="00D034B2" w:rsidRDefault="00831F6D" w:rsidP="00831F6D">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To boost children in Y6 to achieve expected or above following lockdown.</w:t>
            </w:r>
          </w:p>
        </w:tc>
        <w:tc>
          <w:tcPr>
            <w:tcW w:w="6679" w:type="dxa"/>
            <w:shd w:val="clear" w:color="auto" w:fill="auto"/>
          </w:tcPr>
          <w:p w14:paraId="702FEC71" w14:textId="63BDF9F6" w:rsidR="00831F6D" w:rsidRPr="00D034B2" w:rsidRDefault="00831F6D" w:rsidP="00831F6D">
            <w:pPr>
              <w:spacing w:after="240" w:line="288" w:lineRule="auto"/>
              <w:rPr>
                <w:rFonts w:ascii="Lato" w:eastAsia="Times New Roman" w:hAnsi="Lato" w:cs="Arial"/>
                <w:color w:val="0D0D0D"/>
                <w:lang w:eastAsia="en-GB"/>
              </w:rPr>
            </w:pPr>
            <w:r>
              <w:rPr>
                <w:rFonts w:ascii="Lato" w:eastAsia="Times New Roman" w:hAnsi="Lato" w:cs="Arial"/>
                <w:color w:val="0D0D0D"/>
                <w:sz w:val="18"/>
                <w:lang w:eastAsia="en-GB"/>
              </w:rPr>
              <w:t>Y6 children will achieve expected or above in line with their previous tracking.</w:t>
            </w:r>
          </w:p>
        </w:tc>
      </w:tr>
      <w:tr w:rsidR="00831F6D" w:rsidRPr="00D034B2" w14:paraId="45185D9C" w14:textId="77777777" w:rsidTr="00D03E92">
        <w:trPr>
          <w:trHeight w:hRule="exact" w:val="1076"/>
        </w:trPr>
        <w:tc>
          <w:tcPr>
            <w:tcW w:w="822" w:type="dxa"/>
            <w:shd w:val="clear" w:color="auto" w:fill="auto"/>
            <w:tcMar>
              <w:top w:w="57" w:type="dxa"/>
              <w:bottom w:w="57" w:type="dxa"/>
            </w:tcMar>
          </w:tcPr>
          <w:p w14:paraId="710D7134" w14:textId="77777777" w:rsidR="00831F6D" w:rsidRPr="00D034B2" w:rsidRDefault="00831F6D" w:rsidP="00831F6D">
            <w:pPr>
              <w:numPr>
                <w:ilvl w:val="0"/>
                <w:numId w:val="5"/>
              </w:numPr>
              <w:tabs>
                <w:tab w:val="left" w:pos="142"/>
              </w:tabs>
              <w:spacing w:after="0" w:line="240" w:lineRule="auto"/>
              <w:ind w:left="426"/>
              <w:jc w:val="both"/>
              <w:rPr>
                <w:rFonts w:ascii="Lato" w:eastAsia="Times New Roman" w:hAnsi="Lato" w:cs="Arial"/>
                <w:b/>
                <w:color w:val="0D0D0D"/>
                <w:lang w:eastAsia="en-GB"/>
              </w:rPr>
            </w:pPr>
          </w:p>
        </w:tc>
        <w:tc>
          <w:tcPr>
            <w:tcW w:w="8023" w:type="dxa"/>
            <w:gridSpan w:val="2"/>
            <w:shd w:val="clear" w:color="auto" w:fill="auto"/>
            <w:tcMar>
              <w:top w:w="57" w:type="dxa"/>
              <w:bottom w:w="57" w:type="dxa"/>
            </w:tcMar>
          </w:tcPr>
          <w:p w14:paraId="2BBCC643" w14:textId="135E3CE6" w:rsidR="00831F6D" w:rsidRPr="00D034B2" w:rsidRDefault="00831F6D" w:rsidP="00831F6D">
            <w:pPr>
              <w:spacing w:after="240" w:line="288" w:lineRule="auto"/>
              <w:rPr>
                <w:rFonts w:ascii="Lato" w:eastAsia="Times New Roman" w:hAnsi="Lato" w:cs="Arial"/>
                <w:color w:val="0D0D0D"/>
                <w:lang w:eastAsia="en-GB"/>
              </w:rPr>
            </w:pPr>
            <w:r w:rsidRPr="008A3B29">
              <w:rPr>
                <w:rFonts w:ascii="Lato" w:eastAsia="Times New Roman" w:hAnsi="Lato" w:cs="Arial"/>
                <w:color w:val="0D0D0D"/>
                <w:sz w:val="18"/>
                <w:lang w:eastAsia="en-GB"/>
              </w:rPr>
              <w:t>To support and respond to children’s emotional needs in order to remove barriers to learning.</w:t>
            </w:r>
          </w:p>
        </w:tc>
        <w:tc>
          <w:tcPr>
            <w:tcW w:w="6679" w:type="dxa"/>
            <w:shd w:val="clear" w:color="auto" w:fill="auto"/>
          </w:tcPr>
          <w:p w14:paraId="040EC140" w14:textId="2152F708" w:rsidR="00831F6D" w:rsidRPr="00D034B2" w:rsidRDefault="00831F6D" w:rsidP="00831F6D">
            <w:pPr>
              <w:spacing w:after="240" w:line="288" w:lineRule="auto"/>
              <w:rPr>
                <w:rFonts w:ascii="Lato" w:eastAsia="Times New Roman" w:hAnsi="Lato" w:cs="Arial"/>
                <w:color w:val="0D0D0D"/>
                <w:lang w:eastAsia="en-GB"/>
              </w:rPr>
            </w:pPr>
            <w:r w:rsidRPr="008A3B29">
              <w:rPr>
                <w:rFonts w:ascii="Lato" w:eastAsia="Times New Roman" w:hAnsi="Lato" w:cs="Arial"/>
                <w:color w:val="0D0D0D"/>
                <w:sz w:val="18"/>
                <w:lang w:eastAsia="en-GB"/>
              </w:rPr>
              <w:t>Targeted support in place for specific children leading to fewe</w:t>
            </w:r>
            <w:r>
              <w:rPr>
                <w:rFonts w:ascii="Lato" w:eastAsia="Times New Roman" w:hAnsi="Lato" w:cs="Arial"/>
                <w:color w:val="0D0D0D"/>
                <w:sz w:val="18"/>
                <w:lang w:eastAsia="en-GB"/>
              </w:rPr>
              <w:t>r behaviours being displayed and fewer outbursts.</w:t>
            </w:r>
          </w:p>
        </w:tc>
      </w:tr>
    </w:tbl>
    <w:p w14:paraId="52CC0DB3" w14:textId="77777777" w:rsidR="004D387E" w:rsidRPr="00D034B2" w:rsidRDefault="004D387E" w:rsidP="004D387E">
      <w:pPr>
        <w:spacing w:after="0" w:line="288" w:lineRule="auto"/>
        <w:rPr>
          <w:rFonts w:ascii="Lato" w:eastAsia="Times New Roman" w:hAnsi="Lato" w:cs="Arial"/>
          <w:color w:val="0D0D0D"/>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770"/>
        <w:gridCol w:w="2967"/>
        <w:gridCol w:w="2727"/>
        <w:gridCol w:w="1185"/>
        <w:gridCol w:w="1976"/>
        <w:gridCol w:w="2902"/>
      </w:tblGrid>
      <w:tr w:rsidR="00D03E92" w:rsidRPr="00D034B2" w14:paraId="418F21B9" w14:textId="16A416E1" w:rsidTr="00D03E92">
        <w:trPr>
          <w:trHeight w:hRule="exact" w:val="340"/>
        </w:trPr>
        <w:tc>
          <w:tcPr>
            <w:tcW w:w="5000" w:type="pct"/>
            <w:gridSpan w:val="7"/>
            <w:shd w:val="clear" w:color="auto" w:fill="538135" w:themeFill="accent6" w:themeFillShade="BF"/>
            <w:tcMar>
              <w:top w:w="57" w:type="dxa"/>
              <w:bottom w:w="57" w:type="dxa"/>
            </w:tcMar>
          </w:tcPr>
          <w:p w14:paraId="300E6279" w14:textId="4FE1AF0E" w:rsidR="00D03E92" w:rsidRPr="007E135B" w:rsidRDefault="00D03E92" w:rsidP="00664D7B">
            <w:pPr>
              <w:spacing w:after="0" w:line="240" w:lineRule="auto"/>
              <w:rPr>
                <w:rFonts w:ascii="Lato" w:eastAsia="Times New Roman" w:hAnsi="Lato" w:cs="Arial"/>
                <w:b/>
                <w:color w:val="FFFFFF" w:themeColor="background1"/>
                <w:sz w:val="24"/>
                <w:szCs w:val="24"/>
                <w:lang w:eastAsia="en-GB"/>
              </w:rPr>
            </w:pPr>
            <w:r w:rsidRPr="007E135B">
              <w:rPr>
                <w:rFonts w:ascii="Lato" w:eastAsia="Times New Roman" w:hAnsi="Lato" w:cs="Arial"/>
                <w:b/>
                <w:color w:val="FFFFFF" w:themeColor="background1"/>
                <w:sz w:val="24"/>
                <w:szCs w:val="24"/>
                <w:lang w:eastAsia="en-GB"/>
              </w:rPr>
              <w:t xml:space="preserve">3. Planned Expenditure </w:t>
            </w:r>
          </w:p>
        </w:tc>
      </w:tr>
      <w:tr w:rsidR="00D03E92" w:rsidRPr="00D034B2" w14:paraId="798BE85F" w14:textId="2C290F6D" w:rsidTr="00D03E92">
        <w:trPr>
          <w:trHeight w:hRule="exact" w:val="662"/>
        </w:trPr>
        <w:tc>
          <w:tcPr>
            <w:tcW w:w="5000" w:type="pct"/>
            <w:gridSpan w:val="7"/>
            <w:shd w:val="clear" w:color="auto" w:fill="538135" w:themeFill="accent6" w:themeFillShade="BF"/>
            <w:tcMar>
              <w:top w:w="57" w:type="dxa"/>
              <w:bottom w:w="57" w:type="dxa"/>
            </w:tcMar>
          </w:tcPr>
          <w:p w14:paraId="3E419E65" w14:textId="484C4D15" w:rsidR="00D03E92" w:rsidRPr="007E135B" w:rsidRDefault="00D03E92" w:rsidP="008B70C5">
            <w:pPr>
              <w:pStyle w:val="xmsonormal"/>
              <w:rPr>
                <w:rFonts w:ascii="Lato" w:eastAsia="Times New Roman" w:hAnsi="Lato" w:cs="Arial"/>
                <w:color w:val="FFFFFF" w:themeColor="background1"/>
              </w:rPr>
            </w:pPr>
            <w:r w:rsidRPr="007E135B">
              <w:rPr>
                <w:rFonts w:ascii="Lato" w:eastAsia="Times New Roman" w:hAnsi="Lato" w:cs="Arial"/>
                <w:color w:val="FFFFFF" w:themeColor="background1"/>
              </w:rPr>
              <w:t>The three headings enable you to demonstrate how you are using the catch-up funding to provide targeted support and supporting whole school / year group or individual strategies.  Please note - funding should not be spent on IT hardware, but may be spent on software, in discussion with your DoPS.</w:t>
            </w:r>
          </w:p>
        </w:tc>
      </w:tr>
      <w:tr w:rsidR="00D03E92" w:rsidRPr="00D034B2" w14:paraId="61A45ACC" w14:textId="0304F96D" w:rsidTr="00831F6D">
        <w:trPr>
          <w:trHeight w:hRule="exact" w:val="469"/>
        </w:trPr>
        <w:tc>
          <w:tcPr>
            <w:tcW w:w="3415" w:type="pct"/>
            <w:gridSpan w:val="5"/>
            <w:shd w:val="clear" w:color="auto" w:fill="BFBFBF" w:themeFill="background1" w:themeFillShade="BF"/>
            <w:tcMar>
              <w:top w:w="57" w:type="dxa"/>
              <w:bottom w:w="57" w:type="dxa"/>
            </w:tcMar>
          </w:tcPr>
          <w:p w14:paraId="4C1F2391" w14:textId="215F9D15" w:rsidR="00D03E92" w:rsidRPr="00D034B2" w:rsidRDefault="00D03E92" w:rsidP="002277F0">
            <w:pPr>
              <w:spacing w:after="0" w:line="240" w:lineRule="auto"/>
              <w:rPr>
                <w:rFonts w:ascii="Lato" w:eastAsia="Times New Roman" w:hAnsi="Lato" w:cs="Arial"/>
                <w:b/>
                <w:color w:val="0D0D0D"/>
                <w:lang w:eastAsia="en-GB"/>
              </w:rPr>
            </w:pPr>
            <w:r>
              <w:rPr>
                <w:rFonts w:ascii="Lato" w:eastAsia="Times New Roman" w:hAnsi="Lato" w:cs="Arial"/>
                <w:b/>
                <w:color w:val="0D0D0D"/>
                <w:lang w:eastAsia="en-GB"/>
              </w:rPr>
              <w:t>Top Slice Spending – Finance use only</w:t>
            </w:r>
          </w:p>
        </w:tc>
        <w:tc>
          <w:tcPr>
            <w:tcW w:w="1585" w:type="pct"/>
            <w:gridSpan w:val="2"/>
            <w:shd w:val="clear" w:color="auto" w:fill="BFBFBF" w:themeFill="background1" w:themeFillShade="BF"/>
          </w:tcPr>
          <w:p w14:paraId="70E17C33" w14:textId="0A4BD5A2" w:rsidR="00D03E92" w:rsidRDefault="00D03E92" w:rsidP="002277F0">
            <w:pPr>
              <w:spacing w:after="0" w:line="240" w:lineRule="auto"/>
              <w:rPr>
                <w:rFonts w:ascii="Lato" w:eastAsia="Times New Roman" w:hAnsi="Lato" w:cs="Arial"/>
                <w:b/>
                <w:color w:val="0D0D0D"/>
                <w:lang w:eastAsia="en-GB"/>
              </w:rPr>
            </w:pPr>
            <w:r>
              <w:rPr>
                <w:rFonts w:ascii="Lato" w:eastAsia="Times New Roman" w:hAnsi="Lato" w:cs="Arial"/>
                <w:b/>
                <w:color w:val="0D0D0D"/>
                <w:lang w:eastAsia="en-GB"/>
              </w:rPr>
              <w:t>Total spend</w:t>
            </w:r>
          </w:p>
        </w:tc>
      </w:tr>
      <w:tr w:rsidR="00D03E92" w:rsidRPr="00D034B2" w14:paraId="44C1C678" w14:textId="33BB2D33" w:rsidTr="00831F6D">
        <w:trPr>
          <w:trHeight w:hRule="exact" w:val="469"/>
        </w:trPr>
        <w:tc>
          <w:tcPr>
            <w:tcW w:w="3415" w:type="pct"/>
            <w:gridSpan w:val="5"/>
            <w:shd w:val="clear" w:color="auto" w:fill="BFBFBF" w:themeFill="background1" w:themeFillShade="BF"/>
            <w:tcMar>
              <w:top w:w="57" w:type="dxa"/>
              <w:bottom w:w="57" w:type="dxa"/>
            </w:tcMar>
          </w:tcPr>
          <w:p w14:paraId="26A93778" w14:textId="4F1D4399" w:rsidR="00D03E92" w:rsidRPr="00D034B2" w:rsidRDefault="00D03E92" w:rsidP="004D387E">
            <w:pPr>
              <w:numPr>
                <w:ilvl w:val="0"/>
                <w:numId w:val="2"/>
              </w:numPr>
              <w:spacing w:after="0" w:line="240" w:lineRule="auto"/>
              <w:ind w:left="426" w:hanging="142"/>
              <w:rPr>
                <w:rFonts w:ascii="Lato" w:eastAsia="Times New Roman" w:hAnsi="Lato" w:cs="Arial"/>
                <w:b/>
                <w:color w:val="0D0D0D"/>
                <w:lang w:eastAsia="en-GB"/>
              </w:rPr>
            </w:pPr>
            <w:r>
              <w:rPr>
                <w:rFonts w:ascii="Lato" w:eastAsia="Times New Roman" w:hAnsi="Lato" w:cs="Arial"/>
                <w:b/>
                <w:color w:val="0D0D0D"/>
                <w:lang w:eastAsia="en-GB"/>
              </w:rPr>
              <w:t>Century</w:t>
            </w:r>
          </w:p>
        </w:tc>
        <w:tc>
          <w:tcPr>
            <w:tcW w:w="1585" w:type="pct"/>
            <w:gridSpan w:val="2"/>
            <w:shd w:val="clear" w:color="auto" w:fill="BFBFBF" w:themeFill="background1" w:themeFillShade="BF"/>
          </w:tcPr>
          <w:p w14:paraId="2EC1D56B" w14:textId="77777777" w:rsidR="00D03E92" w:rsidRPr="00D034B2" w:rsidRDefault="00D03E92" w:rsidP="002277F0">
            <w:pPr>
              <w:spacing w:after="0" w:line="240" w:lineRule="auto"/>
              <w:ind w:left="284"/>
              <w:rPr>
                <w:rFonts w:ascii="Lato" w:eastAsia="Times New Roman" w:hAnsi="Lato" w:cs="Arial"/>
                <w:b/>
                <w:color w:val="0D0D0D"/>
                <w:lang w:eastAsia="en-GB"/>
              </w:rPr>
            </w:pPr>
          </w:p>
        </w:tc>
      </w:tr>
      <w:tr w:rsidR="00D03E92" w:rsidRPr="00D034B2" w14:paraId="55C6EA01" w14:textId="44F1BB2A" w:rsidTr="00831F6D">
        <w:trPr>
          <w:trHeight w:hRule="exact" w:val="469"/>
        </w:trPr>
        <w:tc>
          <w:tcPr>
            <w:tcW w:w="3415" w:type="pct"/>
            <w:gridSpan w:val="5"/>
            <w:shd w:val="clear" w:color="auto" w:fill="BFBFBF" w:themeFill="background1" w:themeFillShade="BF"/>
            <w:tcMar>
              <w:top w:w="57" w:type="dxa"/>
              <w:bottom w:w="57" w:type="dxa"/>
            </w:tcMar>
          </w:tcPr>
          <w:p w14:paraId="29A5B96A" w14:textId="77D3827E" w:rsidR="00D03E92" w:rsidRPr="00D034B2" w:rsidRDefault="00D03E92" w:rsidP="004D387E">
            <w:pPr>
              <w:numPr>
                <w:ilvl w:val="0"/>
                <w:numId w:val="2"/>
              </w:numPr>
              <w:spacing w:after="0" w:line="240" w:lineRule="auto"/>
              <w:ind w:left="426" w:hanging="142"/>
              <w:rPr>
                <w:rFonts w:ascii="Lato" w:eastAsia="Times New Roman" w:hAnsi="Lato" w:cs="Arial"/>
                <w:b/>
                <w:color w:val="0D0D0D"/>
                <w:lang w:eastAsia="en-GB"/>
              </w:rPr>
            </w:pPr>
            <w:r>
              <w:rPr>
                <w:rFonts w:ascii="Lato" w:eastAsia="Times New Roman" w:hAnsi="Lato" w:cs="Arial"/>
                <w:b/>
                <w:color w:val="0D0D0D"/>
                <w:lang w:eastAsia="en-GB"/>
              </w:rPr>
              <w:t>NFER or GL Assessments</w:t>
            </w:r>
          </w:p>
        </w:tc>
        <w:tc>
          <w:tcPr>
            <w:tcW w:w="1585" w:type="pct"/>
            <w:gridSpan w:val="2"/>
            <w:shd w:val="clear" w:color="auto" w:fill="BFBFBF" w:themeFill="background1" w:themeFillShade="BF"/>
          </w:tcPr>
          <w:p w14:paraId="08A61500" w14:textId="77777777" w:rsidR="00D03E92" w:rsidRPr="00D034B2" w:rsidRDefault="00D03E92" w:rsidP="002277F0">
            <w:pPr>
              <w:spacing w:after="0" w:line="240" w:lineRule="auto"/>
              <w:ind w:left="284"/>
              <w:rPr>
                <w:rFonts w:ascii="Lato" w:eastAsia="Times New Roman" w:hAnsi="Lato" w:cs="Arial"/>
                <w:b/>
                <w:color w:val="0D0D0D"/>
                <w:lang w:eastAsia="en-GB"/>
              </w:rPr>
            </w:pPr>
          </w:p>
        </w:tc>
      </w:tr>
      <w:tr w:rsidR="00D03E92" w:rsidRPr="00D034B2" w14:paraId="6C67AFA4" w14:textId="254DEA86" w:rsidTr="00831F6D">
        <w:trPr>
          <w:trHeight w:hRule="exact" w:val="469"/>
        </w:trPr>
        <w:tc>
          <w:tcPr>
            <w:tcW w:w="3415" w:type="pct"/>
            <w:gridSpan w:val="5"/>
            <w:shd w:val="clear" w:color="auto" w:fill="BFBFBF" w:themeFill="background1" w:themeFillShade="BF"/>
            <w:tcMar>
              <w:top w:w="57" w:type="dxa"/>
              <w:bottom w:w="57" w:type="dxa"/>
            </w:tcMar>
          </w:tcPr>
          <w:p w14:paraId="42F0AE01" w14:textId="5718DA8D" w:rsidR="00D03E92" w:rsidRDefault="00D03E92" w:rsidP="004D387E">
            <w:pPr>
              <w:numPr>
                <w:ilvl w:val="0"/>
                <w:numId w:val="2"/>
              </w:numPr>
              <w:spacing w:after="0" w:line="240" w:lineRule="auto"/>
              <w:ind w:left="426" w:hanging="142"/>
              <w:rPr>
                <w:rFonts w:ascii="Lato" w:eastAsia="Times New Roman" w:hAnsi="Lato" w:cs="Arial"/>
                <w:b/>
                <w:color w:val="0D0D0D"/>
                <w:lang w:eastAsia="en-GB"/>
              </w:rPr>
            </w:pPr>
            <w:r>
              <w:rPr>
                <w:rFonts w:ascii="Lato" w:eastAsia="Times New Roman" w:hAnsi="Lato" w:cs="Arial"/>
                <w:b/>
                <w:color w:val="0D0D0D"/>
                <w:lang w:eastAsia="en-GB"/>
              </w:rPr>
              <w:t>Other</w:t>
            </w:r>
          </w:p>
        </w:tc>
        <w:tc>
          <w:tcPr>
            <w:tcW w:w="1585" w:type="pct"/>
            <w:gridSpan w:val="2"/>
            <w:shd w:val="clear" w:color="auto" w:fill="BFBFBF" w:themeFill="background1" w:themeFillShade="BF"/>
          </w:tcPr>
          <w:p w14:paraId="392ADE89" w14:textId="77777777" w:rsidR="00D03E92" w:rsidRDefault="00D03E92" w:rsidP="002277F0">
            <w:pPr>
              <w:spacing w:after="0" w:line="240" w:lineRule="auto"/>
              <w:ind w:left="284"/>
              <w:rPr>
                <w:rFonts w:ascii="Lato" w:eastAsia="Times New Roman" w:hAnsi="Lato" w:cs="Arial"/>
                <w:b/>
                <w:color w:val="0D0D0D"/>
                <w:lang w:eastAsia="en-GB"/>
              </w:rPr>
            </w:pPr>
          </w:p>
        </w:tc>
      </w:tr>
      <w:tr w:rsidR="00D03E92" w:rsidRPr="00D034B2" w14:paraId="4F7AF936" w14:textId="61FFA588" w:rsidTr="00D03E92">
        <w:trPr>
          <w:trHeight w:hRule="exact" w:val="469"/>
        </w:trPr>
        <w:tc>
          <w:tcPr>
            <w:tcW w:w="5000" w:type="pct"/>
            <w:gridSpan w:val="7"/>
            <w:shd w:val="clear" w:color="auto" w:fill="FFFFFF"/>
            <w:tcMar>
              <w:top w:w="57" w:type="dxa"/>
              <w:bottom w:w="57" w:type="dxa"/>
            </w:tcMar>
          </w:tcPr>
          <w:p w14:paraId="277E45B9" w14:textId="09AC49F6" w:rsidR="00D03E92" w:rsidRPr="00AD1A0F" w:rsidRDefault="00D03E92" w:rsidP="00AD1A0F">
            <w:pPr>
              <w:pStyle w:val="ListParagraph"/>
              <w:numPr>
                <w:ilvl w:val="0"/>
                <w:numId w:val="2"/>
              </w:numPr>
              <w:spacing w:after="0" w:line="240" w:lineRule="auto"/>
              <w:rPr>
                <w:rFonts w:ascii="Lato" w:eastAsia="Times New Roman" w:hAnsi="Lato" w:cs="Arial"/>
                <w:b/>
                <w:color w:val="0D0D0D"/>
                <w:lang w:eastAsia="en-GB"/>
              </w:rPr>
            </w:pPr>
            <w:r w:rsidRPr="00AD1A0F">
              <w:rPr>
                <w:rFonts w:ascii="Lato" w:eastAsia="Times New Roman" w:hAnsi="Lato" w:cs="Arial"/>
                <w:b/>
                <w:color w:val="0D0D0D"/>
                <w:lang w:eastAsia="en-GB"/>
              </w:rPr>
              <w:t>Quality of Teaching for All</w:t>
            </w:r>
          </w:p>
        </w:tc>
      </w:tr>
      <w:tr w:rsidR="00D03E92" w:rsidRPr="00D034B2" w14:paraId="448CD75B" w14:textId="7B7CD5C5" w:rsidTr="00831F6D">
        <w:trPr>
          <w:trHeight w:hRule="exact" w:val="765"/>
        </w:trPr>
        <w:tc>
          <w:tcPr>
            <w:tcW w:w="605" w:type="pct"/>
            <w:shd w:val="clear" w:color="auto" w:fill="auto"/>
            <w:tcMar>
              <w:top w:w="57" w:type="dxa"/>
              <w:bottom w:w="57" w:type="dxa"/>
            </w:tcMar>
          </w:tcPr>
          <w:p w14:paraId="3BB76555" w14:textId="77777777" w:rsidR="00D03E92" w:rsidRPr="00D034B2" w:rsidRDefault="00D03E92" w:rsidP="004D387E">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Action</w:t>
            </w:r>
          </w:p>
        </w:tc>
        <w:tc>
          <w:tcPr>
            <w:tcW w:w="575" w:type="pct"/>
            <w:shd w:val="clear" w:color="auto" w:fill="auto"/>
            <w:tcMar>
              <w:top w:w="57" w:type="dxa"/>
              <w:bottom w:w="57" w:type="dxa"/>
            </w:tcMar>
          </w:tcPr>
          <w:p w14:paraId="05B74A1F" w14:textId="2FA94559" w:rsidR="00D03E92" w:rsidRPr="00D034B2" w:rsidRDefault="00D03E92" w:rsidP="004D387E">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Intended Outcome</w:t>
            </w:r>
          </w:p>
        </w:tc>
        <w:tc>
          <w:tcPr>
            <w:tcW w:w="964" w:type="pct"/>
            <w:shd w:val="clear" w:color="auto" w:fill="auto"/>
            <w:tcMar>
              <w:top w:w="57" w:type="dxa"/>
              <w:bottom w:w="57" w:type="dxa"/>
            </w:tcMar>
          </w:tcPr>
          <w:p w14:paraId="63A32B60" w14:textId="61B5A6C4" w:rsidR="00D03E92" w:rsidRPr="00D034B2" w:rsidRDefault="00D03E92" w:rsidP="004D387E">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 xml:space="preserve">What Is the Evidence and </w:t>
            </w:r>
            <w:r w:rsidRPr="00D034B2">
              <w:rPr>
                <w:rFonts w:ascii="Lato" w:eastAsia="Times New Roman" w:hAnsi="Lato" w:cs="Arial"/>
                <w:b/>
                <w:color w:val="0D0D0D"/>
                <w:lang w:eastAsia="en-GB"/>
              </w:rPr>
              <w:br/>
              <w:t>Rationale for This Choice?</w:t>
            </w:r>
          </w:p>
        </w:tc>
        <w:tc>
          <w:tcPr>
            <w:tcW w:w="886" w:type="pct"/>
            <w:shd w:val="clear" w:color="auto" w:fill="auto"/>
            <w:tcMar>
              <w:top w:w="57" w:type="dxa"/>
              <w:bottom w:w="57" w:type="dxa"/>
            </w:tcMar>
          </w:tcPr>
          <w:p w14:paraId="05C3F0D9" w14:textId="6D5A6449" w:rsidR="00D03E92" w:rsidRPr="00D034B2" w:rsidRDefault="00D03E92" w:rsidP="004D387E">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How Will You Ensure It Is Implemented Well?</w:t>
            </w:r>
          </w:p>
        </w:tc>
        <w:tc>
          <w:tcPr>
            <w:tcW w:w="385" w:type="pct"/>
            <w:shd w:val="clear" w:color="auto" w:fill="auto"/>
          </w:tcPr>
          <w:p w14:paraId="48FB68AF" w14:textId="7D27242D" w:rsidR="00D03E92" w:rsidRPr="00D034B2" w:rsidRDefault="00D03E92" w:rsidP="004D387E">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Staff Lead</w:t>
            </w:r>
          </w:p>
        </w:tc>
        <w:tc>
          <w:tcPr>
            <w:tcW w:w="642" w:type="pct"/>
            <w:shd w:val="clear" w:color="auto" w:fill="auto"/>
          </w:tcPr>
          <w:p w14:paraId="6FEBCFB9" w14:textId="646CA16B" w:rsidR="00D03E92" w:rsidRPr="00D034B2" w:rsidRDefault="00D03E92" w:rsidP="004D387E">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When Will You Review Implementation?</w:t>
            </w:r>
          </w:p>
        </w:tc>
        <w:tc>
          <w:tcPr>
            <w:tcW w:w="943" w:type="pct"/>
          </w:tcPr>
          <w:p w14:paraId="7F21D096" w14:textId="2AE7DB72" w:rsidR="00D03E92" w:rsidRPr="00D034B2" w:rsidRDefault="00AD1A0F" w:rsidP="004D387E">
            <w:pPr>
              <w:spacing w:after="0" w:line="288" w:lineRule="auto"/>
              <w:rPr>
                <w:rFonts w:ascii="Lato" w:eastAsia="Times New Roman" w:hAnsi="Lato" w:cs="Arial"/>
                <w:b/>
                <w:color w:val="0D0D0D"/>
                <w:lang w:eastAsia="en-GB"/>
              </w:rPr>
            </w:pPr>
            <w:r>
              <w:rPr>
                <w:rFonts w:ascii="Lato" w:eastAsia="Times New Roman" w:hAnsi="Lato" w:cs="Arial"/>
                <w:b/>
                <w:color w:val="0D0D0D"/>
                <w:lang w:eastAsia="en-GB"/>
              </w:rPr>
              <w:t xml:space="preserve">Evaluation of </w:t>
            </w:r>
            <w:r w:rsidR="00724AA5">
              <w:rPr>
                <w:rFonts w:ascii="Lato" w:eastAsia="Times New Roman" w:hAnsi="Lato" w:cs="Arial"/>
                <w:b/>
                <w:color w:val="0D0D0D"/>
                <w:lang w:eastAsia="en-GB"/>
              </w:rPr>
              <w:t>impact</w:t>
            </w:r>
          </w:p>
        </w:tc>
      </w:tr>
      <w:tr w:rsidR="00831F6D" w:rsidRPr="00D034B2" w14:paraId="0DE8A9F0" w14:textId="5C8C3330" w:rsidTr="00831F6D">
        <w:trPr>
          <w:trHeight w:hRule="exact" w:val="1234"/>
        </w:trPr>
        <w:tc>
          <w:tcPr>
            <w:tcW w:w="605" w:type="pct"/>
            <w:shd w:val="clear" w:color="auto" w:fill="auto"/>
            <w:tcMar>
              <w:top w:w="57" w:type="dxa"/>
              <w:bottom w:w="57" w:type="dxa"/>
            </w:tcMar>
          </w:tcPr>
          <w:p w14:paraId="6A2E8E4E" w14:textId="2DB47C38" w:rsidR="00831F6D" w:rsidRPr="00D034B2" w:rsidRDefault="00831F6D" w:rsidP="00831F6D">
            <w:pPr>
              <w:spacing w:after="0" w:line="288" w:lineRule="auto"/>
              <w:rPr>
                <w:rFonts w:ascii="Lato" w:eastAsia="Times New Roman" w:hAnsi="Lato" w:cs="Arial"/>
                <w:color w:val="0D0D0D"/>
                <w:lang w:eastAsia="en-GB"/>
              </w:rPr>
            </w:pPr>
            <w:r w:rsidRPr="008A3B29">
              <w:rPr>
                <w:rFonts w:ascii="Lato" w:eastAsia="Times New Roman" w:hAnsi="Lato" w:cs="Arial"/>
                <w:color w:val="0D0D0D"/>
                <w:sz w:val="20"/>
                <w:lang w:eastAsia="en-GB"/>
              </w:rPr>
              <w:t xml:space="preserve">Deployment of </w:t>
            </w:r>
            <w:r>
              <w:rPr>
                <w:rFonts w:ascii="Lato" w:eastAsia="Times New Roman" w:hAnsi="Lato" w:cs="Arial"/>
                <w:color w:val="0D0D0D"/>
                <w:sz w:val="20"/>
                <w:lang w:eastAsia="en-GB"/>
              </w:rPr>
              <w:t>TAs / CPD</w:t>
            </w:r>
          </w:p>
        </w:tc>
        <w:tc>
          <w:tcPr>
            <w:tcW w:w="575" w:type="pct"/>
            <w:shd w:val="clear" w:color="auto" w:fill="auto"/>
            <w:tcMar>
              <w:top w:w="57" w:type="dxa"/>
              <w:bottom w:w="57" w:type="dxa"/>
            </w:tcMar>
          </w:tcPr>
          <w:p w14:paraId="171634C8" w14:textId="000E46D1" w:rsidR="00831F6D" w:rsidRPr="00D034B2" w:rsidRDefault="00831F6D" w:rsidP="00831F6D">
            <w:pPr>
              <w:spacing w:after="0" w:line="288" w:lineRule="auto"/>
              <w:rPr>
                <w:rFonts w:ascii="Lato" w:eastAsia="Times New Roman" w:hAnsi="Lato" w:cs="Arial"/>
                <w:color w:val="0D0D0D"/>
                <w:lang w:eastAsia="en-GB"/>
              </w:rPr>
            </w:pPr>
            <w:r w:rsidRPr="004E5AD5">
              <w:rPr>
                <w:rFonts w:ascii="Lato" w:eastAsia="Times New Roman" w:hAnsi="Lato" w:cs="Arial"/>
                <w:color w:val="0D0D0D"/>
                <w:sz w:val="16"/>
                <w:lang w:eastAsia="en-GB"/>
              </w:rPr>
              <w:t>Maximise support for children across school</w:t>
            </w:r>
          </w:p>
        </w:tc>
        <w:tc>
          <w:tcPr>
            <w:tcW w:w="964" w:type="pct"/>
            <w:shd w:val="clear" w:color="auto" w:fill="auto"/>
            <w:tcMar>
              <w:top w:w="57" w:type="dxa"/>
              <w:bottom w:w="57" w:type="dxa"/>
            </w:tcMar>
          </w:tcPr>
          <w:p w14:paraId="49F3AC74" w14:textId="3EBF6491" w:rsidR="00831F6D" w:rsidRPr="00D034B2" w:rsidRDefault="00831F6D" w:rsidP="00831F6D">
            <w:pPr>
              <w:spacing w:after="0" w:line="288" w:lineRule="auto"/>
              <w:rPr>
                <w:rFonts w:ascii="Lato" w:eastAsia="Times New Roman" w:hAnsi="Lato" w:cs="Arial"/>
                <w:color w:val="0D0D0D"/>
                <w:lang w:eastAsia="en-GB"/>
              </w:rPr>
            </w:pPr>
            <w:r w:rsidRPr="004E5AD5">
              <w:rPr>
                <w:rFonts w:ascii="Lato" w:eastAsia="Times New Roman" w:hAnsi="Lato" w:cs="Arial"/>
                <w:color w:val="0D0D0D"/>
                <w:sz w:val="16"/>
                <w:lang w:eastAsia="en-GB"/>
              </w:rPr>
              <w:t>To upskill TAs in fine / gross motor skills as lockdown shows a decrease in thes</w:t>
            </w:r>
            <w:r>
              <w:rPr>
                <w:rFonts w:ascii="Lato" w:eastAsia="Times New Roman" w:hAnsi="Lato" w:cs="Arial"/>
                <w:color w:val="0D0D0D"/>
                <w:sz w:val="16"/>
                <w:lang w:eastAsia="en-GB"/>
              </w:rPr>
              <w:t>e.</w:t>
            </w:r>
          </w:p>
        </w:tc>
        <w:tc>
          <w:tcPr>
            <w:tcW w:w="886" w:type="pct"/>
            <w:shd w:val="clear" w:color="auto" w:fill="auto"/>
            <w:tcMar>
              <w:top w:w="57" w:type="dxa"/>
              <w:bottom w:w="57" w:type="dxa"/>
            </w:tcMar>
          </w:tcPr>
          <w:p w14:paraId="242BC924" w14:textId="4F81E1B2" w:rsidR="00831F6D" w:rsidRPr="00D034B2" w:rsidRDefault="00831F6D" w:rsidP="00831F6D">
            <w:pPr>
              <w:spacing w:after="0" w:line="288" w:lineRule="auto"/>
              <w:rPr>
                <w:rFonts w:ascii="Lato" w:eastAsia="Times New Roman" w:hAnsi="Lato" w:cs="Arial"/>
                <w:color w:val="0D0D0D"/>
                <w:lang w:eastAsia="en-GB"/>
              </w:rPr>
            </w:pPr>
            <w:r w:rsidRPr="004E5AD5">
              <w:rPr>
                <w:rFonts w:ascii="Lato" w:eastAsia="Times New Roman" w:hAnsi="Lato" w:cs="Arial"/>
                <w:color w:val="0D0D0D"/>
                <w:sz w:val="16"/>
                <w:szCs w:val="16"/>
                <w:lang w:eastAsia="en-GB"/>
              </w:rPr>
              <w:t>TAs asked to feedback following course completion, tracking groups, monitoring</w:t>
            </w:r>
          </w:p>
        </w:tc>
        <w:tc>
          <w:tcPr>
            <w:tcW w:w="385" w:type="pct"/>
            <w:shd w:val="clear" w:color="auto" w:fill="auto"/>
          </w:tcPr>
          <w:p w14:paraId="3ED02C3D" w14:textId="44BC5B08"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MW</w:t>
            </w:r>
          </w:p>
        </w:tc>
        <w:tc>
          <w:tcPr>
            <w:tcW w:w="642" w:type="pct"/>
            <w:shd w:val="clear" w:color="auto" w:fill="auto"/>
          </w:tcPr>
          <w:p w14:paraId="533E08E9" w14:textId="08FD14EE"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£700 – End of Lent term</w:t>
            </w:r>
          </w:p>
        </w:tc>
        <w:tc>
          <w:tcPr>
            <w:tcW w:w="943" w:type="pct"/>
          </w:tcPr>
          <w:p w14:paraId="3528E215" w14:textId="77777777" w:rsidR="00831F6D" w:rsidRPr="00831F6D" w:rsidRDefault="00831F6D" w:rsidP="00831F6D">
            <w:pPr>
              <w:spacing w:after="0" w:line="288" w:lineRule="auto"/>
              <w:rPr>
                <w:rFonts w:ascii="Lato" w:eastAsia="Times New Roman" w:hAnsi="Lato" w:cs="Arial"/>
                <w:color w:val="0D0D0D"/>
                <w:sz w:val="14"/>
                <w:lang w:eastAsia="en-GB"/>
              </w:rPr>
            </w:pPr>
            <w:r w:rsidRPr="00831F6D">
              <w:rPr>
                <w:rFonts w:ascii="Lato" w:eastAsia="Times New Roman" w:hAnsi="Lato" w:cs="Arial"/>
                <w:color w:val="0D0D0D"/>
                <w:sz w:val="14"/>
                <w:lang w:eastAsia="en-GB"/>
              </w:rPr>
              <w:t>CPD completed</w:t>
            </w:r>
          </w:p>
          <w:p w14:paraId="3D7F2422" w14:textId="77777777" w:rsidR="00831F6D" w:rsidRPr="00831F6D" w:rsidRDefault="00831F6D" w:rsidP="00831F6D">
            <w:pPr>
              <w:spacing w:after="0" w:line="288" w:lineRule="auto"/>
              <w:rPr>
                <w:rFonts w:ascii="Lato" w:eastAsia="Times New Roman" w:hAnsi="Lato" w:cs="Arial"/>
                <w:color w:val="0D0D0D"/>
                <w:sz w:val="14"/>
                <w:lang w:eastAsia="en-GB"/>
              </w:rPr>
            </w:pPr>
            <w:r w:rsidRPr="00831F6D">
              <w:rPr>
                <w:rFonts w:ascii="Lato" w:eastAsia="Times New Roman" w:hAnsi="Lato" w:cs="Arial"/>
                <w:color w:val="0D0D0D"/>
                <w:sz w:val="14"/>
                <w:lang w:eastAsia="en-GB"/>
              </w:rPr>
              <w:t>In class interventions implemented – Physical Literacy / fine motor skills</w:t>
            </w:r>
          </w:p>
          <w:p w14:paraId="0994AD67" w14:textId="0CBC17B9" w:rsidR="00831F6D" w:rsidRPr="00831F6D" w:rsidRDefault="00831F6D" w:rsidP="00831F6D">
            <w:pPr>
              <w:spacing w:after="0" w:line="288" w:lineRule="auto"/>
              <w:rPr>
                <w:rFonts w:ascii="Lato" w:eastAsia="Times New Roman" w:hAnsi="Lato" w:cs="Arial"/>
                <w:color w:val="0D0D0D"/>
                <w:sz w:val="14"/>
                <w:lang w:eastAsia="en-GB"/>
              </w:rPr>
            </w:pPr>
            <w:r w:rsidRPr="00831F6D">
              <w:rPr>
                <w:rFonts w:ascii="Lato" w:eastAsia="Times New Roman" w:hAnsi="Lato" w:cs="Arial"/>
                <w:color w:val="0D0D0D"/>
                <w:sz w:val="14"/>
                <w:lang w:eastAsia="en-GB"/>
              </w:rPr>
              <w:t>Specific resources used from the specialist delivering the course to support</w:t>
            </w:r>
            <w:r>
              <w:rPr>
                <w:rFonts w:ascii="Lato" w:eastAsia="Times New Roman" w:hAnsi="Lato" w:cs="Arial"/>
                <w:color w:val="0D0D0D"/>
                <w:sz w:val="14"/>
                <w:lang w:eastAsia="en-GB"/>
              </w:rPr>
              <w:t xml:space="preserve"> children.</w:t>
            </w:r>
          </w:p>
        </w:tc>
      </w:tr>
      <w:tr w:rsidR="00831F6D" w:rsidRPr="00D034B2" w14:paraId="1E0E25F8" w14:textId="26C9F864" w:rsidTr="00831F6D">
        <w:trPr>
          <w:trHeight w:hRule="exact" w:val="1371"/>
        </w:trPr>
        <w:tc>
          <w:tcPr>
            <w:tcW w:w="605" w:type="pct"/>
            <w:shd w:val="clear" w:color="auto" w:fill="auto"/>
            <w:tcMar>
              <w:top w:w="57" w:type="dxa"/>
              <w:bottom w:w="57" w:type="dxa"/>
            </w:tcMar>
          </w:tcPr>
          <w:p w14:paraId="31CC271E" w14:textId="106E436C"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lastRenderedPageBreak/>
              <w:t>Curriculum design</w:t>
            </w:r>
          </w:p>
        </w:tc>
        <w:tc>
          <w:tcPr>
            <w:tcW w:w="575" w:type="pct"/>
            <w:shd w:val="clear" w:color="auto" w:fill="auto"/>
            <w:tcMar>
              <w:top w:w="57" w:type="dxa"/>
              <w:bottom w:w="57" w:type="dxa"/>
            </w:tcMar>
          </w:tcPr>
          <w:p w14:paraId="000575F4" w14:textId="711D3177" w:rsidR="00831F6D" w:rsidRPr="00D034B2" w:rsidRDefault="00831F6D" w:rsidP="00831F6D">
            <w:pPr>
              <w:spacing w:after="0" w:line="288" w:lineRule="auto"/>
              <w:rPr>
                <w:rFonts w:ascii="Lato" w:eastAsia="Times New Roman" w:hAnsi="Lato" w:cs="Arial"/>
                <w:color w:val="0D0D0D"/>
                <w:lang w:eastAsia="en-GB"/>
              </w:rPr>
            </w:pPr>
            <w:r w:rsidRPr="008A3B29">
              <w:rPr>
                <w:rFonts w:ascii="Lato" w:eastAsia="Times New Roman" w:hAnsi="Lato" w:cs="Arial"/>
                <w:color w:val="0D0D0D"/>
                <w:sz w:val="14"/>
                <w:lang w:eastAsia="en-GB"/>
              </w:rPr>
              <w:t xml:space="preserve">Recovery </w:t>
            </w:r>
            <w:proofErr w:type="spellStart"/>
            <w:r w:rsidRPr="008A3B29">
              <w:rPr>
                <w:rFonts w:ascii="Lato" w:eastAsia="Times New Roman" w:hAnsi="Lato" w:cs="Arial"/>
                <w:color w:val="0D0D0D"/>
                <w:sz w:val="14"/>
                <w:lang w:eastAsia="en-GB"/>
              </w:rPr>
              <w:t>curric</w:t>
            </w:r>
            <w:proofErr w:type="spellEnd"/>
            <w:r w:rsidRPr="008A3B29">
              <w:rPr>
                <w:rFonts w:ascii="Lato" w:eastAsia="Times New Roman" w:hAnsi="Lato" w:cs="Arial"/>
                <w:color w:val="0D0D0D"/>
                <w:sz w:val="14"/>
                <w:lang w:eastAsia="en-GB"/>
              </w:rPr>
              <w:t xml:space="preserve"> – ensure gaps are filled &amp; learning needs met</w:t>
            </w:r>
          </w:p>
        </w:tc>
        <w:tc>
          <w:tcPr>
            <w:tcW w:w="964" w:type="pct"/>
            <w:shd w:val="clear" w:color="auto" w:fill="auto"/>
            <w:tcMar>
              <w:top w:w="57" w:type="dxa"/>
              <w:bottom w:w="57" w:type="dxa"/>
            </w:tcMar>
          </w:tcPr>
          <w:p w14:paraId="6C8AD320" w14:textId="07FF9B05" w:rsidR="00831F6D" w:rsidRPr="00D034B2" w:rsidRDefault="00831F6D" w:rsidP="00831F6D">
            <w:pPr>
              <w:spacing w:after="0" w:line="288" w:lineRule="auto"/>
              <w:rPr>
                <w:rFonts w:ascii="Lato" w:eastAsia="Times New Roman" w:hAnsi="Lato" w:cs="Arial"/>
                <w:color w:val="0D0D0D"/>
                <w:lang w:eastAsia="en-GB"/>
              </w:rPr>
            </w:pPr>
            <w:r w:rsidRPr="004E5AD5">
              <w:rPr>
                <w:rFonts w:ascii="Lato" w:eastAsia="Times New Roman" w:hAnsi="Lato" w:cs="Arial"/>
                <w:color w:val="0D0D0D"/>
                <w:sz w:val="18"/>
                <w:lang w:eastAsia="en-GB"/>
              </w:rPr>
              <w:t>Specific, targeted support to ensure gaps are closed</w:t>
            </w:r>
          </w:p>
        </w:tc>
        <w:tc>
          <w:tcPr>
            <w:tcW w:w="886" w:type="pct"/>
            <w:shd w:val="clear" w:color="auto" w:fill="auto"/>
            <w:tcMar>
              <w:top w:w="57" w:type="dxa"/>
              <w:bottom w:w="57" w:type="dxa"/>
            </w:tcMar>
          </w:tcPr>
          <w:p w14:paraId="24D26964" w14:textId="73EABACC"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Monitoring and tracking</w:t>
            </w:r>
          </w:p>
        </w:tc>
        <w:tc>
          <w:tcPr>
            <w:tcW w:w="385" w:type="pct"/>
            <w:shd w:val="clear" w:color="auto" w:fill="auto"/>
          </w:tcPr>
          <w:p w14:paraId="3721DED8" w14:textId="0F0D15DB"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HC / MW</w:t>
            </w:r>
          </w:p>
        </w:tc>
        <w:tc>
          <w:tcPr>
            <w:tcW w:w="642" w:type="pct"/>
            <w:shd w:val="clear" w:color="auto" w:fill="auto"/>
          </w:tcPr>
          <w:p w14:paraId="296EE32E" w14:textId="040C1BD9"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End of Pentecost</w:t>
            </w:r>
          </w:p>
        </w:tc>
        <w:tc>
          <w:tcPr>
            <w:tcW w:w="943" w:type="pct"/>
          </w:tcPr>
          <w:p w14:paraId="2D4AD73E" w14:textId="2F0ABCB7" w:rsidR="00831F6D" w:rsidRPr="00943650" w:rsidRDefault="00943650" w:rsidP="00943650">
            <w:pPr>
              <w:spacing w:after="0" w:line="288" w:lineRule="auto"/>
              <w:rPr>
                <w:rFonts w:ascii="Lato" w:eastAsia="Times New Roman" w:hAnsi="Lato" w:cs="Arial"/>
                <w:color w:val="0D0D0D"/>
                <w:sz w:val="14"/>
                <w:lang w:eastAsia="en-GB"/>
              </w:rPr>
            </w:pPr>
            <w:r w:rsidRPr="00943650">
              <w:rPr>
                <w:rFonts w:ascii="Lato" w:eastAsia="Times New Roman" w:hAnsi="Lato" w:cs="Arial"/>
                <w:color w:val="0D0D0D"/>
                <w:sz w:val="20"/>
                <w:lang w:eastAsia="en-GB"/>
              </w:rPr>
              <w:t>*See additional detail box for evaluation</w:t>
            </w:r>
          </w:p>
        </w:tc>
      </w:tr>
      <w:tr w:rsidR="00D03E92" w:rsidRPr="00D034B2" w14:paraId="1780452E" w14:textId="42271A9C" w:rsidTr="00831F6D">
        <w:trPr>
          <w:trHeight w:hRule="exact" w:val="397"/>
        </w:trPr>
        <w:tc>
          <w:tcPr>
            <w:tcW w:w="3415" w:type="pct"/>
            <w:gridSpan w:val="5"/>
            <w:shd w:val="clear" w:color="auto" w:fill="auto"/>
            <w:tcMar>
              <w:top w:w="57" w:type="dxa"/>
              <w:bottom w:w="57" w:type="dxa"/>
            </w:tcMar>
          </w:tcPr>
          <w:p w14:paraId="1FD34ECC" w14:textId="138047D1" w:rsidR="00D03E92" w:rsidRPr="00D034B2" w:rsidRDefault="00D03E92" w:rsidP="007A51E7">
            <w:pPr>
              <w:spacing w:after="0" w:line="288" w:lineRule="auto"/>
              <w:jc w:val="right"/>
              <w:rPr>
                <w:rFonts w:ascii="Lato" w:eastAsia="Times New Roman" w:hAnsi="Lato" w:cs="Arial"/>
                <w:color w:val="0D0D0D"/>
                <w:lang w:eastAsia="en-GB"/>
              </w:rPr>
            </w:pPr>
            <w:r w:rsidRPr="00D034B2">
              <w:rPr>
                <w:rFonts w:ascii="Lato" w:eastAsia="Times New Roman" w:hAnsi="Lato" w:cs="Arial"/>
                <w:b/>
                <w:color w:val="0D0D0D"/>
                <w:lang w:eastAsia="en-GB"/>
              </w:rPr>
              <w:t>Total Budgeted Cost</w:t>
            </w:r>
          </w:p>
        </w:tc>
        <w:tc>
          <w:tcPr>
            <w:tcW w:w="1585" w:type="pct"/>
            <w:gridSpan w:val="2"/>
            <w:shd w:val="clear" w:color="auto" w:fill="auto"/>
          </w:tcPr>
          <w:p w14:paraId="7134B50D" w14:textId="35543C23" w:rsidR="00D03E92" w:rsidRPr="00D034B2" w:rsidRDefault="00831F6D" w:rsidP="007A51E7">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£700</w:t>
            </w:r>
          </w:p>
        </w:tc>
      </w:tr>
      <w:tr w:rsidR="00D03E92" w:rsidRPr="00D034B2" w14:paraId="7F96B7FF" w14:textId="7EEFA945" w:rsidTr="00D03E92">
        <w:trPr>
          <w:trHeight w:hRule="exact" w:val="340"/>
        </w:trPr>
        <w:tc>
          <w:tcPr>
            <w:tcW w:w="5000" w:type="pct"/>
            <w:gridSpan w:val="7"/>
            <w:shd w:val="clear" w:color="auto" w:fill="auto"/>
            <w:tcMar>
              <w:top w:w="57" w:type="dxa"/>
              <w:bottom w:w="57" w:type="dxa"/>
            </w:tcMar>
          </w:tcPr>
          <w:p w14:paraId="4B3DC2DD" w14:textId="5A2E7470" w:rsidR="00D03E92" w:rsidRPr="00D034B2" w:rsidRDefault="00D03E92" w:rsidP="007A51E7">
            <w:pPr>
              <w:numPr>
                <w:ilvl w:val="0"/>
                <w:numId w:val="2"/>
              </w:numPr>
              <w:spacing w:after="0" w:line="240" w:lineRule="auto"/>
              <w:ind w:left="426" w:hanging="142"/>
              <w:rPr>
                <w:rFonts w:ascii="Lato" w:eastAsia="Times New Roman" w:hAnsi="Lato" w:cs="Arial"/>
                <w:b/>
                <w:color w:val="0D0D0D"/>
                <w:lang w:eastAsia="en-GB"/>
              </w:rPr>
            </w:pPr>
            <w:r w:rsidRPr="00D034B2">
              <w:rPr>
                <w:rFonts w:ascii="Lato" w:eastAsia="Times New Roman" w:hAnsi="Lato" w:cs="Arial"/>
                <w:b/>
                <w:color w:val="0D0D0D"/>
                <w:lang w:eastAsia="en-GB"/>
              </w:rPr>
              <w:t>Targeted Support</w:t>
            </w:r>
          </w:p>
        </w:tc>
      </w:tr>
      <w:tr w:rsidR="00D03E92" w:rsidRPr="00D034B2" w14:paraId="3F799B21" w14:textId="02D8CCB0" w:rsidTr="00831F6D">
        <w:trPr>
          <w:trHeight w:hRule="exact" w:val="765"/>
        </w:trPr>
        <w:tc>
          <w:tcPr>
            <w:tcW w:w="605" w:type="pct"/>
            <w:shd w:val="clear" w:color="auto" w:fill="auto"/>
            <w:tcMar>
              <w:top w:w="57" w:type="dxa"/>
              <w:bottom w:w="57" w:type="dxa"/>
            </w:tcMar>
          </w:tcPr>
          <w:p w14:paraId="541DB2E3" w14:textId="77777777"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Action</w:t>
            </w:r>
          </w:p>
        </w:tc>
        <w:tc>
          <w:tcPr>
            <w:tcW w:w="575" w:type="pct"/>
            <w:shd w:val="clear" w:color="auto" w:fill="auto"/>
            <w:tcMar>
              <w:top w:w="57" w:type="dxa"/>
              <w:bottom w:w="57" w:type="dxa"/>
            </w:tcMar>
          </w:tcPr>
          <w:p w14:paraId="1264950B" w14:textId="77DC84FE"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Intended Outcome</w:t>
            </w:r>
          </w:p>
        </w:tc>
        <w:tc>
          <w:tcPr>
            <w:tcW w:w="964" w:type="pct"/>
            <w:shd w:val="clear" w:color="auto" w:fill="auto"/>
            <w:tcMar>
              <w:top w:w="57" w:type="dxa"/>
              <w:bottom w:w="57" w:type="dxa"/>
            </w:tcMar>
          </w:tcPr>
          <w:p w14:paraId="37B69406" w14:textId="40DA82E7"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What Is the Evidence and Rationale for This Choice?</w:t>
            </w:r>
          </w:p>
        </w:tc>
        <w:tc>
          <w:tcPr>
            <w:tcW w:w="886" w:type="pct"/>
            <w:shd w:val="clear" w:color="auto" w:fill="auto"/>
            <w:tcMar>
              <w:top w:w="57" w:type="dxa"/>
              <w:bottom w:w="57" w:type="dxa"/>
            </w:tcMar>
          </w:tcPr>
          <w:p w14:paraId="72597987" w14:textId="48DC085C"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How Will You Ensure It Is Implemented Well?</w:t>
            </w:r>
          </w:p>
        </w:tc>
        <w:tc>
          <w:tcPr>
            <w:tcW w:w="385" w:type="pct"/>
            <w:shd w:val="clear" w:color="auto" w:fill="auto"/>
          </w:tcPr>
          <w:p w14:paraId="6D981797" w14:textId="06E557E9"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Staff Lead</w:t>
            </w:r>
          </w:p>
        </w:tc>
        <w:tc>
          <w:tcPr>
            <w:tcW w:w="642" w:type="pct"/>
            <w:shd w:val="clear" w:color="auto" w:fill="auto"/>
          </w:tcPr>
          <w:p w14:paraId="7ECDFD41" w14:textId="0A0FC6B1"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When Will You Review Implementation?</w:t>
            </w:r>
          </w:p>
        </w:tc>
        <w:tc>
          <w:tcPr>
            <w:tcW w:w="943" w:type="pct"/>
          </w:tcPr>
          <w:p w14:paraId="52311EB4" w14:textId="419C6AC6" w:rsidR="00D03E92" w:rsidRPr="00D034B2" w:rsidRDefault="00724AA5" w:rsidP="007A51E7">
            <w:pPr>
              <w:spacing w:after="0" w:line="288" w:lineRule="auto"/>
              <w:rPr>
                <w:rFonts w:ascii="Lato" w:eastAsia="Times New Roman" w:hAnsi="Lato" w:cs="Arial"/>
                <w:b/>
                <w:color w:val="0D0D0D"/>
                <w:lang w:eastAsia="en-GB"/>
              </w:rPr>
            </w:pPr>
            <w:r>
              <w:rPr>
                <w:rFonts w:ascii="Lato" w:eastAsia="Times New Roman" w:hAnsi="Lato" w:cs="Arial"/>
                <w:b/>
                <w:color w:val="0D0D0D"/>
                <w:lang w:eastAsia="en-GB"/>
              </w:rPr>
              <w:t>Evaluation of impact</w:t>
            </w:r>
          </w:p>
        </w:tc>
      </w:tr>
      <w:tr w:rsidR="00831F6D" w:rsidRPr="00D034B2" w14:paraId="386CBBB4" w14:textId="0E8493C1" w:rsidTr="00831F6D">
        <w:trPr>
          <w:trHeight w:hRule="exact" w:val="1067"/>
        </w:trPr>
        <w:tc>
          <w:tcPr>
            <w:tcW w:w="605" w:type="pct"/>
            <w:shd w:val="clear" w:color="auto" w:fill="auto"/>
            <w:tcMar>
              <w:top w:w="57" w:type="dxa"/>
              <w:bottom w:w="57" w:type="dxa"/>
            </w:tcMar>
          </w:tcPr>
          <w:p w14:paraId="00D9EA6F" w14:textId="77777777" w:rsidR="00831F6D"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Tuition boosters</w:t>
            </w:r>
          </w:p>
          <w:p w14:paraId="430366B6" w14:textId="77777777" w:rsidR="00831F6D" w:rsidRDefault="00831F6D" w:rsidP="00831F6D">
            <w:pPr>
              <w:spacing w:after="0" w:line="288" w:lineRule="auto"/>
              <w:rPr>
                <w:rFonts w:ascii="Lato" w:eastAsia="Times New Roman" w:hAnsi="Lato" w:cs="Arial"/>
                <w:color w:val="0D0D0D"/>
                <w:lang w:eastAsia="en-GB"/>
              </w:rPr>
            </w:pPr>
          </w:p>
          <w:p w14:paraId="74882B68" w14:textId="77777777" w:rsidR="00831F6D" w:rsidRDefault="00831F6D" w:rsidP="00831F6D">
            <w:pPr>
              <w:spacing w:after="0" w:line="288" w:lineRule="auto"/>
              <w:rPr>
                <w:rFonts w:ascii="Lato" w:eastAsia="Times New Roman" w:hAnsi="Lato" w:cs="Arial"/>
                <w:color w:val="0D0D0D"/>
                <w:lang w:eastAsia="en-GB"/>
              </w:rPr>
            </w:pPr>
          </w:p>
          <w:p w14:paraId="26F6318A" w14:textId="77777777" w:rsidR="00831F6D" w:rsidRDefault="00831F6D" w:rsidP="00831F6D">
            <w:pPr>
              <w:spacing w:after="0" w:line="288" w:lineRule="auto"/>
              <w:rPr>
                <w:rFonts w:ascii="Lato" w:eastAsia="Times New Roman" w:hAnsi="Lato" w:cs="Arial"/>
                <w:color w:val="0D0D0D"/>
                <w:lang w:eastAsia="en-GB"/>
              </w:rPr>
            </w:pPr>
          </w:p>
          <w:p w14:paraId="4DD73F3E" w14:textId="77777777" w:rsidR="00831F6D" w:rsidRDefault="00831F6D" w:rsidP="00831F6D">
            <w:pPr>
              <w:spacing w:after="0" w:line="288" w:lineRule="auto"/>
              <w:rPr>
                <w:rFonts w:ascii="Lato" w:eastAsia="Times New Roman" w:hAnsi="Lato" w:cs="Arial"/>
                <w:color w:val="0D0D0D"/>
                <w:lang w:eastAsia="en-GB"/>
              </w:rPr>
            </w:pPr>
          </w:p>
          <w:p w14:paraId="55A20BA2" w14:textId="77777777" w:rsidR="00831F6D" w:rsidRDefault="00831F6D" w:rsidP="00831F6D">
            <w:pPr>
              <w:spacing w:after="0" w:line="288" w:lineRule="auto"/>
              <w:rPr>
                <w:rFonts w:ascii="Lato" w:eastAsia="Times New Roman" w:hAnsi="Lato" w:cs="Arial"/>
                <w:color w:val="0D0D0D"/>
                <w:lang w:eastAsia="en-GB"/>
              </w:rPr>
            </w:pPr>
          </w:p>
          <w:p w14:paraId="374105D9" w14:textId="44A52516"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 xml:space="preserve"> </w:t>
            </w:r>
          </w:p>
        </w:tc>
        <w:tc>
          <w:tcPr>
            <w:tcW w:w="575" w:type="pct"/>
            <w:shd w:val="clear" w:color="auto" w:fill="auto"/>
            <w:tcMar>
              <w:top w:w="57" w:type="dxa"/>
              <w:bottom w:w="57" w:type="dxa"/>
            </w:tcMar>
          </w:tcPr>
          <w:p w14:paraId="548A2CE6" w14:textId="0E8C91AA" w:rsidR="00831F6D" w:rsidRPr="00D034B2" w:rsidRDefault="00831F6D" w:rsidP="00831F6D">
            <w:pPr>
              <w:spacing w:after="0" w:line="288" w:lineRule="auto"/>
              <w:rPr>
                <w:rFonts w:ascii="Lato" w:eastAsia="Times New Roman" w:hAnsi="Lato" w:cs="Arial"/>
                <w:color w:val="0D0D0D"/>
                <w:lang w:eastAsia="en-GB"/>
              </w:rPr>
            </w:pPr>
            <w:r w:rsidRPr="00246233">
              <w:rPr>
                <w:rFonts w:ascii="Lato" w:eastAsia="Times New Roman" w:hAnsi="Lato" w:cs="Arial"/>
                <w:color w:val="0D0D0D"/>
                <w:sz w:val="18"/>
                <w:lang w:eastAsia="en-GB"/>
              </w:rPr>
              <w:t>Reduce gap in learning</w:t>
            </w:r>
          </w:p>
        </w:tc>
        <w:tc>
          <w:tcPr>
            <w:tcW w:w="964" w:type="pct"/>
            <w:shd w:val="clear" w:color="auto" w:fill="auto"/>
            <w:tcMar>
              <w:top w:w="57" w:type="dxa"/>
              <w:bottom w:w="57" w:type="dxa"/>
            </w:tcMar>
          </w:tcPr>
          <w:p w14:paraId="53E94FF1" w14:textId="41BCE3F9" w:rsidR="00831F6D" w:rsidRPr="00D034B2" w:rsidRDefault="00831F6D" w:rsidP="00831F6D">
            <w:pPr>
              <w:spacing w:after="0" w:line="288" w:lineRule="auto"/>
              <w:rPr>
                <w:rFonts w:ascii="Lato" w:eastAsia="Times New Roman" w:hAnsi="Lato" w:cs="Arial"/>
                <w:color w:val="0D0D0D"/>
                <w:lang w:eastAsia="en-GB"/>
              </w:rPr>
            </w:pPr>
            <w:r w:rsidRPr="00246233">
              <w:rPr>
                <w:rFonts w:ascii="Lato" w:eastAsia="Times New Roman" w:hAnsi="Lato" w:cs="Arial"/>
                <w:color w:val="0D0D0D"/>
                <w:sz w:val="14"/>
                <w:lang w:eastAsia="en-GB"/>
              </w:rPr>
              <w:t>Tracking shows a gap in learning</w:t>
            </w:r>
            <w:r>
              <w:rPr>
                <w:rFonts w:ascii="Lato" w:eastAsia="Times New Roman" w:hAnsi="Lato" w:cs="Arial"/>
                <w:color w:val="0D0D0D"/>
                <w:sz w:val="14"/>
                <w:lang w:eastAsia="en-GB"/>
              </w:rPr>
              <w:t xml:space="preserve"> – evidence for efficacy of teacher-led targeted group tuition </w:t>
            </w:r>
          </w:p>
        </w:tc>
        <w:tc>
          <w:tcPr>
            <w:tcW w:w="886" w:type="pct"/>
            <w:shd w:val="clear" w:color="auto" w:fill="auto"/>
            <w:tcMar>
              <w:top w:w="57" w:type="dxa"/>
              <w:bottom w:w="57" w:type="dxa"/>
            </w:tcMar>
          </w:tcPr>
          <w:p w14:paraId="38ACA8F8" w14:textId="0682B0A9" w:rsidR="00831F6D" w:rsidRPr="00D034B2" w:rsidRDefault="00831F6D" w:rsidP="00831F6D">
            <w:pPr>
              <w:spacing w:after="0" w:line="288" w:lineRule="auto"/>
              <w:rPr>
                <w:rFonts w:ascii="Lato" w:eastAsia="Times New Roman" w:hAnsi="Lato" w:cs="Arial"/>
                <w:color w:val="0D0D0D"/>
                <w:lang w:eastAsia="en-GB"/>
              </w:rPr>
            </w:pPr>
            <w:r w:rsidRPr="0024534D">
              <w:rPr>
                <w:rFonts w:ascii="Lato" w:eastAsia="Times New Roman" w:hAnsi="Lato" w:cs="Arial"/>
                <w:color w:val="0D0D0D"/>
                <w:sz w:val="18"/>
                <w:lang w:eastAsia="en-GB"/>
              </w:rPr>
              <w:t>Careful tracking, systematic approach</w:t>
            </w:r>
            <w:r>
              <w:rPr>
                <w:rFonts w:ascii="Lato" w:eastAsia="Times New Roman" w:hAnsi="Lato" w:cs="Arial"/>
                <w:color w:val="0D0D0D"/>
                <w:sz w:val="18"/>
                <w:lang w:eastAsia="en-GB"/>
              </w:rPr>
              <w:t>, liaison with class teacher, teacher-led</w:t>
            </w:r>
          </w:p>
        </w:tc>
        <w:tc>
          <w:tcPr>
            <w:tcW w:w="385" w:type="pct"/>
            <w:shd w:val="clear" w:color="auto" w:fill="auto"/>
          </w:tcPr>
          <w:p w14:paraId="52DAF275" w14:textId="5EBFF7C5"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LB</w:t>
            </w:r>
          </w:p>
        </w:tc>
        <w:tc>
          <w:tcPr>
            <w:tcW w:w="642" w:type="pct"/>
            <w:shd w:val="clear" w:color="auto" w:fill="auto"/>
          </w:tcPr>
          <w:p w14:paraId="34944D78" w14:textId="05911923"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End of Lent term</w:t>
            </w:r>
          </w:p>
        </w:tc>
        <w:tc>
          <w:tcPr>
            <w:tcW w:w="943" w:type="pct"/>
          </w:tcPr>
          <w:p w14:paraId="2A7DFBA7" w14:textId="5D568F9A" w:rsidR="00831F6D" w:rsidRPr="00831F6D" w:rsidRDefault="00831F6D" w:rsidP="00831F6D">
            <w:pPr>
              <w:spacing w:after="0" w:line="288" w:lineRule="auto"/>
              <w:rPr>
                <w:rFonts w:ascii="Lato" w:eastAsia="Times New Roman" w:hAnsi="Lato" w:cs="Arial"/>
                <w:color w:val="0D0D0D"/>
                <w:sz w:val="14"/>
                <w:lang w:eastAsia="en-GB"/>
              </w:rPr>
            </w:pPr>
            <w:r w:rsidRPr="00831F6D">
              <w:rPr>
                <w:rFonts w:ascii="Lato" w:eastAsia="Times New Roman" w:hAnsi="Lato" w:cs="Arial"/>
                <w:color w:val="0D0D0D"/>
                <w:sz w:val="14"/>
                <w:lang w:eastAsia="en-GB"/>
              </w:rPr>
              <w:t>Teachers targeted children in their classes as needed. Teachers moved up with their classes so were aware of gaps and needs and planned appropriate support</w:t>
            </w:r>
          </w:p>
          <w:p w14:paraId="3E2C0864" w14:textId="77777777" w:rsidR="00831F6D" w:rsidRPr="00831F6D" w:rsidRDefault="00831F6D" w:rsidP="00831F6D">
            <w:pPr>
              <w:spacing w:after="0" w:line="288" w:lineRule="auto"/>
              <w:rPr>
                <w:rFonts w:ascii="Lato" w:eastAsia="Times New Roman" w:hAnsi="Lato" w:cs="Arial"/>
                <w:color w:val="0D0D0D"/>
                <w:sz w:val="14"/>
                <w:lang w:eastAsia="en-GB"/>
              </w:rPr>
            </w:pPr>
          </w:p>
          <w:p w14:paraId="3A4AAC2F" w14:textId="77777777" w:rsidR="00831F6D" w:rsidRPr="00831F6D" w:rsidRDefault="00831F6D" w:rsidP="00831F6D">
            <w:pPr>
              <w:spacing w:after="0" w:line="288" w:lineRule="auto"/>
              <w:rPr>
                <w:rFonts w:ascii="Lato" w:eastAsia="Times New Roman" w:hAnsi="Lato" w:cs="Arial"/>
                <w:color w:val="0D0D0D"/>
                <w:sz w:val="14"/>
                <w:lang w:eastAsia="en-GB"/>
              </w:rPr>
            </w:pPr>
          </w:p>
          <w:p w14:paraId="5DBC6854" w14:textId="77777777" w:rsidR="00831F6D" w:rsidRPr="00831F6D" w:rsidRDefault="00831F6D" w:rsidP="00831F6D">
            <w:pPr>
              <w:spacing w:after="0" w:line="288" w:lineRule="auto"/>
              <w:rPr>
                <w:rFonts w:ascii="Lato" w:eastAsia="Times New Roman" w:hAnsi="Lato" w:cs="Arial"/>
                <w:color w:val="0D0D0D"/>
                <w:sz w:val="14"/>
                <w:lang w:eastAsia="en-GB"/>
              </w:rPr>
            </w:pPr>
          </w:p>
          <w:p w14:paraId="1FFB55E1" w14:textId="77777777" w:rsidR="00831F6D" w:rsidRPr="00831F6D" w:rsidRDefault="00831F6D" w:rsidP="00831F6D">
            <w:pPr>
              <w:spacing w:after="0" w:line="288" w:lineRule="auto"/>
              <w:rPr>
                <w:rFonts w:ascii="Lato" w:eastAsia="Times New Roman" w:hAnsi="Lato" w:cs="Arial"/>
                <w:color w:val="0D0D0D"/>
                <w:sz w:val="14"/>
                <w:lang w:eastAsia="en-GB"/>
              </w:rPr>
            </w:pPr>
          </w:p>
          <w:p w14:paraId="081A59C8" w14:textId="77777777" w:rsidR="00831F6D" w:rsidRPr="00831F6D" w:rsidRDefault="00831F6D" w:rsidP="00831F6D">
            <w:pPr>
              <w:spacing w:after="0" w:line="288" w:lineRule="auto"/>
              <w:rPr>
                <w:rFonts w:ascii="Lato" w:eastAsia="Times New Roman" w:hAnsi="Lato" w:cs="Arial"/>
                <w:color w:val="0D0D0D"/>
                <w:sz w:val="14"/>
                <w:lang w:eastAsia="en-GB"/>
              </w:rPr>
            </w:pPr>
          </w:p>
          <w:p w14:paraId="0F250B63" w14:textId="75F2F43E" w:rsidR="00831F6D" w:rsidRPr="00831F6D" w:rsidRDefault="00831F6D" w:rsidP="00831F6D">
            <w:pPr>
              <w:spacing w:after="0" w:line="288" w:lineRule="auto"/>
              <w:rPr>
                <w:rFonts w:ascii="Lato" w:eastAsia="Times New Roman" w:hAnsi="Lato" w:cs="Arial"/>
                <w:color w:val="0D0D0D"/>
                <w:sz w:val="14"/>
                <w:lang w:eastAsia="en-GB"/>
              </w:rPr>
            </w:pPr>
            <w:r w:rsidRPr="00831F6D">
              <w:rPr>
                <w:rFonts w:ascii="Lato" w:eastAsia="Times New Roman" w:hAnsi="Lato" w:cs="Arial"/>
                <w:color w:val="0D0D0D"/>
                <w:sz w:val="14"/>
                <w:lang w:eastAsia="en-GB"/>
              </w:rPr>
              <w:t xml:space="preserve"> </w:t>
            </w:r>
          </w:p>
        </w:tc>
      </w:tr>
      <w:tr w:rsidR="00831F6D" w:rsidRPr="00D034B2" w14:paraId="4660DEE2" w14:textId="64956186" w:rsidTr="00831F6D">
        <w:trPr>
          <w:trHeight w:hRule="exact" w:val="1581"/>
        </w:trPr>
        <w:tc>
          <w:tcPr>
            <w:tcW w:w="605" w:type="pct"/>
            <w:shd w:val="clear" w:color="auto" w:fill="auto"/>
            <w:tcMar>
              <w:top w:w="57" w:type="dxa"/>
              <w:bottom w:w="57" w:type="dxa"/>
            </w:tcMar>
          </w:tcPr>
          <w:p w14:paraId="3E69AA54" w14:textId="7F18C395" w:rsidR="00831F6D" w:rsidRPr="00D034B2" w:rsidRDefault="00831F6D" w:rsidP="00831F6D">
            <w:pPr>
              <w:spacing w:after="0" w:line="288" w:lineRule="auto"/>
              <w:rPr>
                <w:rFonts w:ascii="Lato" w:eastAsia="Times New Roman" w:hAnsi="Lato" w:cs="Arial"/>
                <w:color w:val="0D0D0D"/>
                <w:lang w:eastAsia="en-GB"/>
              </w:rPr>
            </w:pPr>
            <w:r w:rsidRPr="0024534D">
              <w:rPr>
                <w:rFonts w:ascii="Lato" w:eastAsia="Times New Roman" w:hAnsi="Lato" w:cs="Arial"/>
                <w:color w:val="0D0D0D"/>
                <w:sz w:val="16"/>
                <w:lang w:eastAsia="en-GB"/>
              </w:rPr>
              <w:t>YARC assessment and Bounce Back phonics</w:t>
            </w:r>
          </w:p>
        </w:tc>
        <w:tc>
          <w:tcPr>
            <w:tcW w:w="575" w:type="pct"/>
            <w:shd w:val="clear" w:color="auto" w:fill="auto"/>
            <w:tcMar>
              <w:top w:w="57" w:type="dxa"/>
              <w:bottom w:w="57" w:type="dxa"/>
            </w:tcMar>
          </w:tcPr>
          <w:p w14:paraId="76B82C5B" w14:textId="74142170" w:rsidR="00831F6D" w:rsidRPr="00D034B2" w:rsidRDefault="00831F6D" w:rsidP="00831F6D">
            <w:pPr>
              <w:spacing w:after="0" w:line="288" w:lineRule="auto"/>
              <w:rPr>
                <w:rFonts w:ascii="Lato" w:eastAsia="Times New Roman" w:hAnsi="Lato" w:cs="Arial"/>
                <w:color w:val="0D0D0D"/>
                <w:lang w:eastAsia="en-GB"/>
              </w:rPr>
            </w:pPr>
            <w:r w:rsidRPr="00246233">
              <w:rPr>
                <w:rFonts w:ascii="Lato" w:eastAsia="Times New Roman" w:hAnsi="Lato" w:cs="Arial"/>
                <w:color w:val="0D0D0D"/>
                <w:sz w:val="16"/>
                <w:lang w:eastAsia="en-GB"/>
              </w:rPr>
              <w:t>To identify specific gaps in reading</w:t>
            </w:r>
            <w:r>
              <w:rPr>
                <w:rFonts w:ascii="Lato" w:eastAsia="Times New Roman" w:hAnsi="Lato" w:cs="Arial"/>
                <w:color w:val="0D0D0D"/>
                <w:sz w:val="16"/>
                <w:lang w:eastAsia="en-GB"/>
              </w:rPr>
              <w:t xml:space="preserve"> and spelling</w:t>
            </w:r>
          </w:p>
        </w:tc>
        <w:tc>
          <w:tcPr>
            <w:tcW w:w="964" w:type="pct"/>
            <w:shd w:val="clear" w:color="auto" w:fill="auto"/>
            <w:tcMar>
              <w:top w:w="57" w:type="dxa"/>
              <w:bottom w:w="57" w:type="dxa"/>
            </w:tcMar>
          </w:tcPr>
          <w:p w14:paraId="128AA914" w14:textId="4353BEB2"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sz w:val="16"/>
                <w:lang w:eastAsia="en-GB"/>
              </w:rPr>
              <w:t>To offer specific support to children based on the results of the YARC and phonic assessment</w:t>
            </w:r>
          </w:p>
        </w:tc>
        <w:tc>
          <w:tcPr>
            <w:tcW w:w="886" w:type="pct"/>
            <w:shd w:val="clear" w:color="auto" w:fill="auto"/>
            <w:tcMar>
              <w:top w:w="57" w:type="dxa"/>
              <w:bottom w:w="57" w:type="dxa"/>
            </w:tcMar>
          </w:tcPr>
          <w:p w14:paraId="6C852E38" w14:textId="7EC799FD" w:rsidR="00831F6D" w:rsidRPr="00D034B2" w:rsidRDefault="00831F6D" w:rsidP="00831F6D">
            <w:pPr>
              <w:spacing w:after="0" w:line="288" w:lineRule="auto"/>
              <w:rPr>
                <w:rFonts w:ascii="Lato" w:eastAsia="Times New Roman" w:hAnsi="Lato" w:cs="Arial"/>
                <w:color w:val="0D0D0D"/>
                <w:lang w:eastAsia="en-GB"/>
              </w:rPr>
            </w:pPr>
            <w:r w:rsidRPr="00246233">
              <w:rPr>
                <w:rFonts w:ascii="Lato" w:eastAsia="Times New Roman" w:hAnsi="Lato" w:cs="Arial"/>
                <w:color w:val="0D0D0D"/>
                <w:sz w:val="16"/>
                <w:lang w:eastAsia="en-GB"/>
              </w:rPr>
              <w:t>Training for staff, monitoring and clear tracking of outcomes</w:t>
            </w:r>
          </w:p>
        </w:tc>
        <w:tc>
          <w:tcPr>
            <w:tcW w:w="385" w:type="pct"/>
            <w:shd w:val="clear" w:color="auto" w:fill="auto"/>
          </w:tcPr>
          <w:p w14:paraId="4C4AFEE6" w14:textId="4A6B6B42"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JC / KR</w:t>
            </w:r>
          </w:p>
        </w:tc>
        <w:tc>
          <w:tcPr>
            <w:tcW w:w="642" w:type="pct"/>
            <w:shd w:val="clear" w:color="auto" w:fill="auto"/>
          </w:tcPr>
          <w:p w14:paraId="74218E66" w14:textId="15FE8FA2"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End of Lent term</w:t>
            </w:r>
          </w:p>
        </w:tc>
        <w:tc>
          <w:tcPr>
            <w:tcW w:w="943" w:type="pct"/>
          </w:tcPr>
          <w:p w14:paraId="0F3F52A7" w14:textId="77777777" w:rsidR="00831F6D" w:rsidRDefault="00831F6D" w:rsidP="00831F6D">
            <w:pPr>
              <w:spacing w:after="0" w:line="288" w:lineRule="auto"/>
              <w:rPr>
                <w:rFonts w:ascii="Lato" w:eastAsia="Times New Roman" w:hAnsi="Lato" w:cs="Arial"/>
                <w:color w:val="0D0D0D"/>
                <w:sz w:val="16"/>
                <w:lang w:eastAsia="en-GB"/>
              </w:rPr>
            </w:pPr>
            <w:r w:rsidRPr="00831F6D">
              <w:rPr>
                <w:rFonts w:ascii="Lato" w:eastAsia="Times New Roman" w:hAnsi="Lato" w:cs="Arial"/>
                <w:color w:val="0D0D0D"/>
                <w:sz w:val="16"/>
                <w:lang w:eastAsia="en-GB"/>
              </w:rPr>
              <w:t>Purchased – YARC used diagnostically to highlight areas of need in phonics or comprehension</w:t>
            </w:r>
          </w:p>
          <w:p w14:paraId="51CB4897" w14:textId="26A9E727" w:rsidR="00831F6D" w:rsidRPr="00831F6D" w:rsidRDefault="00831F6D" w:rsidP="00831F6D">
            <w:pPr>
              <w:spacing w:after="0" w:line="288" w:lineRule="auto"/>
              <w:rPr>
                <w:rFonts w:ascii="Lato" w:eastAsia="Times New Roman" w:hAnsi="Lato" w:cs="Arial"/>
                <w:color w:val="0D0D0D"/>
                <w:sz w:val="16"/>
                <w:lang w:eastAsia="en-GB"/>
              </w:rPr>
            </w:pPr>
            <w:r>
              <w:rPr>
                <w:rFonts w:ascii="Lato" w:eastAsia="Times New Roman" w:hAnsi="Lato" w:cs="Arial"/>
                <w:color w:val="0D0D0D"/>
                <w:sz w:val="16"/>
                <w:lang w:eastAsia="en-GB"/>
              </w:rPr>
              <w:t>Phonics boost intervention groups implemented using this information</w:t>
            </w:r>
          </w:p>
        </w:tc>
      </w:tr>
      <w:tr w:rsidR="00D03E92" w:rsidRPr="00D034B2" w14:paraId="4BF26AA8" w14:textId="436D8BF2" w:rsidTr="00831F6D">
        <w:trPr>
          <w:trHeight w:hRule="exact" w:val="340"/>
        </w:trPr>
        <w:tc>
          <w:tcPr>
            <w:tcW w:w="3415" w:type="pct"/>
            <w:gridSpan w:val="5"/>
            <w:shd w:val="clear" w:color="auto" w:fill="auto"/>
            <w:tcMar>
              <w:top w:w="57" w:type="dxa"/>
              <w:bottom w:w="57" w:type="dxa"/>
            </w:tcMar>
          </w:tcPr>
          <w:p w14:paraId="0D535973" w14:textId="6CD1496E" w:rsidR="00D03E92" w:rsidRPr="00D034B2" w:rsidRDefault="00D03E92" w:rsidP="007A51E7">
            <w:pPr>
              <w:spacing w:after="0" w:line="288" w:lineRule="auto"/>
              <w:jc w:val="right"/>
              <w:rPr>
                <w:rFonts w:ascii="Lato" w:eastAsia="Times New Roman" w:hAnsi="Lato" w:cs="Arial"/>
                <w:color w:val="0D0D0D"/>
                <w:lang w:eastAsia="en-GB"/>
              </w:rPr>
            </w:pPr>
            <w:r w:rsidRPr="00D034B2">
              <w:rPr>
                <w:rFonts w:ascii="Lato" w:eastAsia="Times New Roman" w:hAnsi="Lato" w:cs="Arial"/>
                <w:b/>
                <w:color w:val="0D0D0D"/>
                <w:lang w:eastAsia="en-GB"/>
              </w:rPr>
              <w:t>Total Budgeted Cost</w:t>
            </w:r>
          </w:p>
        </w:tc>
        <w:tc>
          <w:tcPr>
            <w:tcW w:w="1585" w:type="pct"/>
            <w:gridSpan w:val="2"/>
            <w:shd w:val="clear" w:color="auto" w:fill="auto"/>
          </w:tcPr>
          <w:p w14:paraId="5C9EA452" w14:textId="76756FFE" w:rsidR="00D03E92" w:rsidRPr="00D034B2" w:rsidRDefault="00831F6D" w:rsidP="007A51E7">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£5585</w:t>
            </w:r>
          </w:p>
        </w:tc>
      </w:tr>
      <w:tr w:rsidR="00D03E92" w:rsidRPr="00D034B2" w14:paraId="4D1D7D50" w14:textId="1BEBB7DA" w:rsidTr="00D03E92">
        <w:trPr>
          <w:trHeight w:hRule="exact" w:val="355"/>
        </w:trPr>
        <w:tc>
          <w:tcPr>
            <w:tcW w:w="5000" w:type="pct"/>
            <w:gridSpan w:val="7"/>
            <w:shd w:val="clear" w:color="auto" w:fill="auto"/>
            <w:tcMar>
              <w:top w:w="57" w:type="dxa"/>
              <w:bottom w:w="57" w:type="dxa"/>
            </w:tcMar>
          </w:tcPr>
          <w:p w14:paraId="3CF8E789" w14:textId="1B9CEF09" w:rsidR="00D03E92" w:rsidRPr="00D034B2" w:rsidRDefault="00D03E92" w:rsidP="007A51E7">
            <w:pPr>
              <w:numPr>
                <w:ilvl w:val="0"/>
                <w:numId w:val="2"/>
              </w:numPr>
              <w:spacing w:after="0" w:line="240" w:lineRule="auto"/>
              <w:ind w:left="426" w:hanging="142"/>
              <w:rPr>
                <w:rFonts w:ascii="Lato" w:eastAsia="Times New Roman" w:hAnsi="Lato" w:cs="Arial"/>
                <w:b/>
                <w:color w:val="0D0D0D"/>
                <w:lang w:eastAsia="en-GB"/>
              </w:rPr>
            </w:pPr>
            <w:r w:rsidRPr="00D034B2">
              <w:rPr>
                <w:rFonts w:ascii="Lato" w:eastAsia="Times New Roman" w:hAnsi="Lato" w:cs="Arial"/>
                <w:b/>
                <w:color w:val="0D0D0D"/>
                <w:lang w:eastAsia="en-GB"/>
              </w:rPr>
              <w:t xml:space="preserve">Other Approaches </w:t>
            </w:r>
            <w:r w:rsidRPr="00D034B2">
              <w:rPr>
                <w:rFonts w:ascii="Lato" w:eastAsia="Calibri" w:hAnsi="Lato" w:cs="Arial"/>
                <w:b/>
              </w:rPr>
              <w:t>(including links to personal, social, and emotional wellbeing)</w:t>
            </w:r>
          </w:p>
        </w:tc>
      </w:tr>
      <w:tr w:rsidR="00D03E92" w:rsidRPr="00D034B2" w14:paraId="00E60285" w14:textId="4C01D179" w:rsidTr="00831F6D">
        <w:trPr>
          <w:trHeight w:hRule="exact" w:val="687"/>
        </w:trPr>
        <w:tc>
          <w:tcPr>
            <w:tcW w:w="605" w:type="pct"/>
            <w:shd w:val="clear" w:color="auto" w:fill="auto"/>
            <w:tcMar>
              <w:top w:w="57" w:type="dxa"/>
              <w:bottom w:w="57" w:type="dxa"/>
            </w:tcMar>
          </w:tcPr>
          <w:p w14:paraId="7F5D3ABA" w14:textId="77777777"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Action</w:t>
            </w:r>
          </w:p>
        </w:tc>
        <w:tc>
          <w:tcPr>
            <w:tcW w:w="575" w:type="pct"/>
            <w:shd w:val="clear" w:color="auto" w:fill="auto"/>
            <w:tcMar>
              <w:top w:w="57" w:type="dxa"/>
              <w:bottom w:w="57" w:type="dxa"/>
            </w:tcMar>
          </w:tcPr>
          <w:p w14:paraId="36A2FB84" w14:textId="065296DB"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Intended Outcome</w:t>
            </w:r>
          </w:p>
        </w:tc>
        <w:tc>
          <w:tcPr>
            <w:tcW w:w="964" w:type="pct"/>
            <w:shd w:val="clear" w:color="auto" w:fill="auto"/>
            <w:tcMar>
              <w:top w:w="57" w:type="dxa"/>
              <w:bottom w:w="57" w:type="dxa"/>
            </w:tcMar>
          </w:tcPr>
          <w:p w14:paraId="2597B9DE" w14:textId="43DC4E3F"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What Is the Evidence and Rationale for This Choice?</w:t>
            </w:r>
          </w:p>
        </w:tc>
        <w:tc>
          <w:tcPr>
            <w:tcW w:w="886" w:type="pct"/>
            <w:shd w:val="clear" w:color="auto" w:fill="auto"/>
            <w:tcMar>
              <w:top w:w="57" w:type="dxa"/>
              <w:bottom w:w="57" w:type="dxa"/>
            </w:tcMar>
          </w:tcPr>
          <w:p w14:paraId="48C234FE" w14:textId="030596D1"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How Will You Ensure It Is Implemented Well?</w:t>
            </w:r>
          </w:p>
        </w:tc>
        <w:tc>
          <w:tcPr>
            <w:tcW w:w="385" w:type="pct"/>
            <w:shd w:val="clear" w:color="auto" w:fill="auto"/>
          </w:tcPr>
          <w:p w14:paraId="5D77C8B7" w14:textId="3F293CDA"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Staff Lead</w:t>
            </w:r>
          </w:p>
        </w:tc>
        <w:tc>
          <w:tcPr>
            <w:tcW w:w="642" w:type="pct"/>
            <w:shd w:val="clear" w:color="auto" w:fill="auto"/>
          </w:tcPr>
          <w:p w14:paraId="575C0984" w14:textId="621E9464" w:rsidR="00D03E92" w:rsidRPr="00D034B2" w:rsidRDefault="00D03E92" w:rsidP="007A51E7">
            <w:pPr>
              <w:spacing w:after="0" w:line="288" w:lineRule="auto"/>
              <w:rPr>
                <w:rFonts w:ascii="Lato" w:eastAsia="Times New Roman" w:hAnsi="Lato" w:cs="Arial"/>
                <w:b/>
                <w:color w:val="0D0D0D"/>
                <w:lang w:eastAsia="en-GB"/>
              </w:rPr>
            </w:pPr>
            <w:r w:rsidRPr="00D034B2">
              <w:rPr>
                <w:rFonts w:ascii="Lato" w:eastAsia="Times New Roman" w:hAnsi="Lato" w:cs="Arial"/>
                <w:b/>
                <w:color w:val="0D0D0D"/>
                <w:lang w:eastAsia="en-GB"/>
              </w:rPr>
              <w:t>When Will You Review Implementation?</w:t>
            </w:r>
          </w:p>
        </w:tc>
        <w:tc>
          <w:tcPr>
            <w:tcW w:w="943" w:type="pct"/>
          </w:tcPr>
          <w:p w14:paraId="7CCDDB61" w14:textId="5BD69479" w:rsidR="00D03E92" w:rsidRPr="00D034B2" w:rsidRDefault="00724AA5" w:rsidP="007A51E7">
            <w:pPr>
              <w:spacing w:after="0" w:line="288" w:lineRule="auto"/>
              <w:rPr>
                <w:rFonts w:ascii="Lato" w:eastAsia="Times New Roman" w:hAnsi="Lato" w:cs="Arial"/>
                <w:b/>
                <w:color w:val="0D0D0D"/>
                <w:lang w:eastAsia="en-GB"/>
              </w:rPr>
            </w:pPr>
            <w:r>
              <w:rPr>
                <w:rFonts w:ascii="Lato" w:eastAsia="Times New Roman" w:hAnsi="Lato" w:cs="Arial"/>
                <w:b/>
                <w:color w:val="0D0D0D"/>
                <w:lang w:eastAsia="en-GB"/>
              </w:rPr>
              <w:t>Evaluation of impact</w:t>
            </w:r>
          </w:p>
        </w:tc>
      </w:tr>
      <w:tr w:rsidR="00831F6D" w:rsidRPr="00D034B2" w14:paraId="7BF7A9A4" w14:textId="45DCF329" w:rsidTr="00831F6D">
        <w:trPr>
          <w:trHeight w:hRule="exact" w:val="1216"/>
        </w:trPr>
        <w:tc>
          <w:tcPr>
            <w:tcW w:w="605" w:type="pct"/>
            <w:shd w:val="clear" w:color="auto" w:fill="auto"/>
            <w:tcMar>
              <w:top w:w="57" w:type="dxa"/>
              <w:bottom w:w="57" w:type="dxa"/>
            </w:tcMar>
          </w:tcPr>
          <w:p w14:paraId="12FB5B92" w14:textId="5F03230F"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sz w:val="18"/>
                <w:lang w:eastAsia="en-GB"/>
              </w:rPr>
              <w:t>To create a sa</w:t>
            </w:r>
            <w:r w:rsidRPr="004E5AD5">
              <w:rPr>
                <w:rFonts w:ascii="Lato" w:eastAsia="Times New Roman" w:hAnsi="Lato" w:cs="Arial"/>
                <w:color w:val="0D0D0D"/>
                <w:sz w:val="18"/>
                <w:lang w:eastAsia="en-GB"/>
              </w:rPr>
              <w:t>fe space</w:t>
            </w:r>
          </w:p>
        </w:tc>
        <w:tc>
          <w:tcPr>
            <w:tcW w:w="575" w:type="pct"/>
            <w:shd w:val="clear" w:color="auto" w:fill="auto"/>
            <w:tcMar>
              <w:top w:w="57" w:type="dxa"/>
              <w:bottom w:w="57" w:type="dxa"/>
            </w:tcMar>
          </w:tcPr>
          <w:p w14:paraId="4FF4ACCE" w14:textId="1664CF2B" w:rsidR="00831F6D" w:rsidRPr="00D034B2" w:rsidRDefault="00831F6D" w:rsidP="00831F6D">
            <w:pPr>
              <w:spacing w:after="0" w:line="288" w:lineRule="auto"/>
              <w:rPr>
                <w:rFonts w:ascii="Lato" w:eastAsia="Times New Roman" w:hAnsi="Lato" w:cs="Arial"/>
                <w:color w:val="0D0D0D"/>
                <w:lang w:eastAsia="en-GB"/>
              </w:rPr>
            </w:pPr>
            <w:r w:rsidRPr="004E5AD5">
              <w:rPr>
                <w:rFonts w:ascii="Lato" w:eastAsia="Times New Roman" w:hAnsi="Lato" w:cs="Arial"/>
                <w:color w:val="0D0D0D"/>
                <w:sz w:val="18"/>
                <w:lang w:eastAsia="en-GB"/>
              </w:rPr>
              <w:t>Library to be further equipped</w:t>
            </w:r>
          </w:p>
        </w:tc>
        <w:tc>
          <w:tcPr>
            <w:tcW w:w="964" w:type="pct"/>
            <w:shd w:val="clear" w:color="auto" w:fill="auto"/>
            <w:tcMar>
              <w:top w:w="57" w:type="dxa"/>
              <w:bottom w:w="57" w:type="dxa"/>
            </w:tcMar>
          </w:tcPr>
          <w:p w14:paraId="78964C16" w14:textId="346C5A7F" w:rsidR="00831F6D" w:rsidRPr="00D034B2" w:rsidRDefault="00831F6D" w:rsidP="00831F6D">
            <w:pPr>
              <w:spacing w:after="0" w:line="288" w:lineRule="auto"/>
              <w:rPr>
                <w:rFonts w:ascii="Lato" w:eastAsia="Times New Roman" w:hAnsi="Lato" w:cs="Arial"/>
                <w:color w:val="0D0D0D"/>
                <w:lang w:eastAsia="en-GB"/>
              </w:rPr>
            </w:pPr>
            <w:r w:rsidRPr="004E5AD5">
              <w:rPr>
                <w:rFonts w:ascii="Lato" w:eastAsia="Times New Roman" w:hAnsi="Lato" w:cs="Arial"/>
                <w:color w:val="0D0D0D"/>
                <w:sz w:val="18"/>
                <w:lang w:eastAsia="en-GB"/>
              </w:rPr>
              <w:t>Children require a space to support their emotional wellbeing</w:t>
            </w:r>
          </w:p>
        </w:tc>
        <w:tc>
          <w:tcPr>
            <w:tcW w:w="886" w:type="pct"/>
            <w:shd w:val="clear" w:color="auto" w:fill="auto"/>
            <w:tcMar>
              <w:top w:w="57" w:type="dxa"/>
              <w:bottom w:w="57" w:type="dxa"/>
            </w:tcMar>
          </w:tcPr>
          <w:p w14:paraId="38F1EA12" w14:textId="3BD8849E" w:rsidR="00831F6D" w:rsidRPr="00D034B2" w:rsidRDefault="00831F6D" w:rsidP="00831F6D">
            <w:pPr>
              <w:spacing w:after="0" w:line="288" w:lineRule="auto"/>
              <w:rPr>
                <w:rFonts w:ascii="Lato" w:eastAsia="Times New Roman" w:hAnsi="Lato" w:cs="Arial"/>
                <w:color w:val="0D0D0D"/>
                <w:lang w:eastAsia="en-GB"/>
              </w:rPr>
            </w:pPr>
            <w:r w:rsidRPr="004E5AD5">
              <w:rPr>
                <w:rFonts w:ascii="Lato" w:eastAsia="Times New Roman" w:hAnsi="Lato" w:cs="Arial"/>
                <w:color w:val="0D0D0D"/>
                <w:sz w:val="18"/>
                <w:lang w:eastAsia="en-GB"/>
              </w:rPr>
              <w:t>Clear action plan outlining needs and resources</w:t>
            </w:r>
          </w:p>
        </w:tc>
        <w:tc>
          <w:tcPr>
            <w:tcW w:w="385" w:type="pct"/>
            <w:shd w:val="clear" w:color="auto" w:fill="auto"/>
          </w:tcPr>
          <w:p w14:paraId="33AD749B" w14:textId="7C646A00"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KR / VG</w:t>
            </w:r>
          </w:p>
        </w:tc>
        <w:tc>
          <w:tcPr>
            <w:tcW w:w="642" w:type="pct"/>
            <w:shd w:val="clear" w:color="auto" w:fill="auto"/>
          </w:tcPr>
          <w:p w14:paraId="205F1D67" w14:textId="33438294"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End of Pentecost</w:t>
            </w:r>
          </w:p>
        </w:tc>
        <w:tc>
          <w:tcPr>
            <w:tcW w:w="943" w:type="pct"/>
          </w:tcPr>
          <w:p w14:paraId="48695279" w14:textId="03A5AAF7" w:rsidR="00831F6D" w:rsidRPr="00D034B2" w:rsidRDefault="00831F6D" w:rsidP="00831F6D">
            <w:pPr>
              <w:spacing w:after="0" w:line="288" w:lineRule="auto"/>
              <w:rPr>
                <w:rFonts w:ascii="Lato" w:eastAsia="Times New Roman" w:hAnsi="Lato" w:cs="Arial"/>
                <w:color w:val="0D0D0D"/>
                <w:lang w:eastAsia="en-GB"/>
              </w:rPr>
            </w:pPr>
            <w:r>
              <w:rPr>
                <w:rFonts w:ascii="Lato" w:eastAsia="Times New Roman" w:hAnsi="Lato" w:cs="Arial"/>
                <w:color w:val="0D0D0D"/>
                <w:lang w:eastAsia="en-GB"/>
              </w:rPr>
              <w:t>Library completely revamped and timetabled to support each class</w:t>
            </w:r>
          </w:p>
        </w:tc>
      </w:tr>
      <w:tr w:rsidR="00D03E92" w:rsidRPr="00D034B2" w14:paraId="46F6AE80" w14:textId="7957BABD" w:rsidTr="00831F6D">
        <w:trPr>
          <w:trHeight w:hRule="exact" w:val="1220"/>
        </w:trPr>
        <w:tc>
          <w:tcPr>
            <w:tcW w:w="605" w:type="pct"/>
            <w:shd w:val="clear" w:color="auto" w:fill="auto"/>
            <w:tcMar>
              <w:top w:w="57" w:type="dxa"/>
              <w:bottom w:w="57" w:type="dxa"/>
            </w:tcMar>
          </w:tcPr>
          <w:p w14:paraId="673405BE" w14:textId="7702AD68" w:rsidR="00D03E92" w:rsidRPr="00D034B2" w:rsidRDefault="00D03E92" w:rsidP="005E0822">
            <w:pPr>
              <w:spacing w:after="0" w:line="288" w:lineRule="auto"/>
              <w:rPr>
                <w:rFonts w:ascii="Lato" w:eastAsia="Times New Roman" w:hAnsi="Lato" w:cs="Arial"/>
                <w:color w:val="0D0D0D"/>
                <w:lang w:eastAsia="en-GB"/>
              </w:rPr>
            </w:pPr>
          </w:p>
        </w:tc>
        <w:tc>
          <w:tcPr>
            <w:tcW w:w="575" w:type="pct"/>
            <w:shd w:val="clear" w:color="auto" w:fill="auto"/>
            <w:tcMar>
              <w:top w:w="57" w:type="dxa"/>
              <w:bottom w:w="57" w:type="dxa"/>
            </w:tcMar>
          </w:tcPr>
          <w:p w14:paraId="51CD2BF4" w14:textId="19BCB1EE" w:rsidR="00D03E92" w:rsidRPr="00D034B2" w:rsidRDefault="00D03E92" w:rsidP="005E0822">
            <w:pPr>
              <w:spacing w:after="0" w:line="288" w:lineRule="auto"/>
              <w:rPr>
                <w:rFonts w:ascii="Lato" w:eastAsia="Times New Roman" w:hAnsi="Lato" w:cs="Arial"/>
                <w:color w:val="0D0D0D"/>
                <w:lang w:eastAsia="en-GB"/>
              </w:rPr>
            </w:pPr>
          </w:p>
        </w:tc>
        <w:tc>
          <w:tcPr>
            <w:tcW w:w="964" w:type="pct"/>
            <w:shd w:val="clear" w:color="auto" w:fill="auto"/>
            <w:tcMar>
              <w:top w:w="57" w:type="dxa"/>
              <w:bottom w:w="57" w:type="dxa"/>
            </w:tcMar>
          </w:tcPr>
          <w:p w14:paraId="471C18FD" w14:textId="1A6E6F9E" w:rsidR="00D03E92" w:rsidRPr="00D034B2" w:rsidRDefault="00D03E92" w:rsidP="005E0822">
            <w:pPr>
              <w:spacing w:after="0" w:line="288" w:lineRule="auto"/>
              <w:rPr>
                <w:rFonts w:ascii="Lato" w:eastAsia="Times New Roman" w:hAnsi="Lato" w:cs="Arial"/>
                <w:color w:val="0D0D0D"/>
                <w:lang w:eastAsia="en-GB"/>
              </w:rPr>
            </w:pPr>
          </w:p>
        </w:tc>
        <w:tc>
          <w:tcPr>
            <w:tcW w:w="886" w:type="pct"/>
            <w:shd w:val="clear" w:color="auto" w:fill="auto"/>
            <w:tcMar>
              <w:top w:w="57" w:type="dxa"/>
              <w:bottom w:w="57" w:type="dxa"/>
            </w:tcMar>
          </w:tcPr>
          <w:p w14:paraId="1BF78A96" w14:textId="624F61F9" w:rsidR="00D03E92" w:rsidRPr="00D034B2" w:rsidRDefault="00D03E92" w:rsidP="005E0822">
            <w:pPr>
              <w:spacing w:after="0" w:line="288" w:lineRule="auto"/>
              <w:rPr>
                <w:rFonts w:ascii="Lato" w:eastAsia="Times New Roman" w:hAnsi="Lato" w:cs="Arial"/>
                <w:color w:val="0D0D0D"/>
                <w:lang w:eastAsia="en-GB"/>
              </w:rPr>
            </w:pPr>
          </w:p>
        </w:tc>
        <w:tc>
          <w:tcPr>
            <w:tcW w:w="385" w:type="pct"/>
            <w:shd w:val="clear" w:color="auto" w:fill="auto"/>
          </w:tcPr>
          <w:p w14:paraId="028C6CD2" w14:textId="53F8DE80" w:rsidR="00D03E92" w:rsidRPr="00D034B2" w:rsidRDefault="00D03E92" w:rsidP="005E0822">
            <w:pPr>
              <w:spacing w:after="0" w:line="288" w:lineRule="auto"/>
              <w:rPr>
                <w:rFonts w:ascii="Lato" w:eastAsia="Times New Roman" w:hAnsi="Lato" w:cs="Arial"/>
                <w:color w:val="0D0D0D"/>
                <w:lang w:eastAsia="en-GB"/>
              </w:rPr>
            </w:pPr>
          </w:p>
        </w:tc>
        <w:tc>
          <w:tcPr>
            <w:tcW w:w="642" w:type="pct"/>
            <w:shd w:val="clear" w:color="auto" w:fill="auto"/>
          </w:tcPr>
          <w:p w14:paraId="60375CF9" w14:textId="068FC157" w:rsidR="00D03E92" w:rsidRPr="00D034B2" w:rsidRDefault="00D03E92" w:rsidP="005E0822">
            <w:pPr>
              <w:spacing w:after="0" w:line="288" w:lineRule="auto"/>
              <w:rPr>
                <w:rFonts w:ascii="Lato" w:eastAsia="Times New Roman" w:hAnsi="Lato" w:cs="Arial"/>
                <w:color w:val="0D0D0D"/>
                <w:lang w:eastAsia="en-GB"/>
              </w:rPr>
            </w:pPr>
          </w:p>
        </w:tc>
        <w:tc>
          <w:tcPr>
            <w:tcW w:w="943" w:type="pct"/>
          </w:tcPr>
          <w:p w14:paraId="35A3E5EA" w14:textId="77777777" w:rsidR="00D03E92" w:rsidRPr="00D034B2" w:rsidRDefault="00D03E92" w:rsidP="005E0822">
            <w:pPr>
              <w:spacing w:after="0" w:line="288" w:lineRule="auto"/>
              <w:rPr>
                <w:rFonts w:ascii="Lato" w:eastAsia="Times New Roman" w:hAnsi="Lato" w:cs="Arial"/>
                <w:color w:val="0D0D0D"/>
                <w:lang w:eastAsia="en-GB"/>
              </w:rPr>
            </w:pPr>
          </w:p>
        </w:tc>
      </w:tr>
      <w:tr w:rsidR="00D03E92" w:rsidRPr="00D034B2" w14:paraId="36C7B904" w14:textId="07C728A6" w:rsidTr="00831F6D">
        <w:trPr>
          <w:trHeight w:hRule="exact" w:val="340"/>
        </w:trPr>
        <w:tc>
          <w:tcPr>
            <w:tcW w:w="3415" w:type="pct"/>
            <w:gridSpan w:val="5"/>
            <w:shd w:val="clear" w:color="auto" w:fill="auto"/>
            <w:tcMar>
              <w:top w:w="57" w:type="dxa"/>
              <w:bottom w:w="57" w:type="dxa"/>
            </w:tcMar>
          </w:tcPr>
          <w:p w14:paraId="00914084" w14:textId="518BE51B" w:rsidR="00D03E92" w:rsidRPr="00D034B2" w:rsidRDefault="00D03E92" w:rsidP="005E0822">
            <w:pPr>
              <w:spacing w:after="240" w:line="288" w:lineRule="auto"/>
              <w:jc w:val="right"/>
              <w:rPr>
                <w:rFonts w:ascii="Lato" w:eastAsia="Times New Roman" w:hAnsi="Lato" w:cs="Arial"/>
                <w:b/>
                <w:color w:val="0D0D0D"/>
                <w:lang w:eastAsia="en-GB"/>
              </w:rPr>
            </w:pPr>
            <w:r w:rsidRPr="00D034B2">
              <w:rPr>
                <w:rFonts w:ascii="Lato" w:eastAsia="Times New Roman" w:hAnsi="Lato" w:cs="Arial"/>
                <w:b/>
                <w:color w:val="0D0D0D"/>
                <w:lang w:eastAsia="en-GB"/>
              </w:rPr>
              <w:t>Total Budgeted Cost</w:t>
            </w:r>
          </w:p>
        </w:tc>
        <w:tc>
          <w:tcPr>
            <w:tcW w:w="1585" w:type="pct"/>
            <w:gridSpan w:val="2"/>
            <w:shd w:val="clear" w:color="auto" w:fill="auto"/>
          </w:tcPr>
          <w:p w14:paraId="7E6F297D" w14:textId="6590F7A1" w:rsidR="00D03E92" w:rsidRPr="00D034B2" w:rsidRDefault="00831F6D" w:rsidP="005E0822">
            <w:pPr>
              <w:spacing w:after="240" w:line="288" w:lineRule="auto"/>
              <w:rPr>
                <w:rFonts w:ascii="Lato" w:eastAsia="Times New Roman" w:hAnsi="Lato" w:cs="Arial"/>
                <w:b/>
                <w:color w:val="0D0D0D"/>
                <w:lang w:eastAsia="en-GB"/>
              </w:rPr>
            </w:pPr>
            <w:r>
              <w:rPr>
                <w:rFonts w:ascii="Lato" w:eastAsia="Times New Roman" w:hAnsi="Lato" w:cs="Arial"/>
                <w:b/>
                <w:color w:val="0D0D0D"/>
                <w:lang w:eastAsia="en-GB"/>
              </w:rPr>
              <w:t>£2500</w:t>
            </w:r>
          </w:p>
        </w:tc>
      </w:tr>
      <w:tr w:rsidR="00D03E92" w:rsidRPr="00D034B2" w14:paraId="674D66A3" w14:textId="3D753B7C" w:rsidTr="00D03E92">
        <w:tc>
          <w:tcPr>
            <w:tcW w:w="5000" w:type="pct"/>
            <w:gridSpan w:val="7"/>
            <w:shd w:val="clear" w:color="auto" w:fill="538135" w:themeFill="accent6" w:themeFillShade="BF"/>
            <w:tcMar>
              <w:top w:w="57" w:type="dxa"/>
              <w:bottom w:w="57" w:type="dxa"/>
            </w:tcMar>
          </w:tcPr>
          <w:p w14:paraId="5577D365" w14:textId="710A0EFC" w:rsidR="00D03E92" w:rsidRPr="007E135B" w:rsidRDefault="00D03E92" w:rsidP="005E0822">
            <w:pPr>
              <w:spacing w:after="0" w:line="240" w:lineRule="auto"/>
              <w:rPr>
                <w:rFonts w:ascii="Lato" w:eastAsia="Times New Roman" w:hAnsi="Lato" w:cs="Arial"/>
                <w:b/>
                <w:color w:val="FFFFFF" w:themeColor="background1"/>
                <w:sz w:val="24"/>
                <w:szCs w:val="24"/>
                <w:lang w:eastAsia="en-GB"/>
              </w:rPr>
            </w:pPr>
            <w:r w:rsidRPr="007E135B">
              <w:rPr>
                <w:rFonts w:ascii="Lato" w:eastAsia="Times New Roman" w:hAnsi="Lato" w:cs="Arial"/>
                <w:b/>
                <w:color w:val="FFFFFF" w:themeColor="background1"/>
                <w:sz w:val="24"/>
                <w:szCs w:val="24"/>
                <w:lang w:eastAsia="en-GB"/>
              </w:rPr>
              <w:lastRenderedPageBreak/>
              <w:t>4. Additional Detail (if applicable)</w:t>
            </w:r>
          </w:p>
        </w:tc>
      </w:tr>
      <w:tr w:rsidR="00D03E92" w:rsidRPr="00D034B2" w14:paraId="5DD1823E" w14:textId="5F3B0CB8" w:rsidTr="00D03E92">
        <w:trPr>
          <w:trHeight w:val="1783"/>
        </w:trPr>
        <w:tc>
          <w:tcPr>
            <w:tcW w:w="5000" w:type="pct"/>
            <w:gridSpan w:val="7"/>
            <w:shd w:val="clear" w:color="auto" w:fill="auto"/>
            <w:tcMar>
              <w:top w:w="57" w:type="dxa"/>
              <w:bottom w:w="57" w:type="dxa"/>
            </w:tcMar>
          </w:tcPr>
          <w:p w14:paraId="4C6658EA" w14:textId="5F9DECEF" w:rsidR="00943650" w:rsidRPr="00943650" w:rsidRDefault="00943650" w:rsidP="00943650">
            <w:pPr>
              <w:spacing w:after="0" w:line="288" w:lineRule="auto"/>
              <w:rPr>
                <w:rFonts w:ascii="Lato" w:eastAsia="Times New Roman" w:hAnsi="Lato" w:cs="Arial"/>
                <w:color w:val="0D0D0D"/>
                <w:sz w:val="18"/>
                <w:lang w:eastAsia="en-GB"/>
              </w:rPr>
            </w:pPr>
            <w:r>
              <w:rPr>
                <w:rFonts w:ascii="Lato" w:eastAsia="Times New Roman" w:hAnsi="Lato" w:cs="Arial"/>
                <w:color w:val="0D0D0D"/>
                <w:sz w:val="18"/>
                <w:lang w:eastAsia="en-GB"/>
              </w:rPr>
              <w:t>*</w:t>
            </w:r>
            <w:r w:rsidRPr="00943650">
              <w:rPr>
                <w:rFonts w:ascii="Lato" w:eastAsia="Times New Roman" w:hAnsi="Lato" w:cs="Arial"/>
                <w:color w:val="0D0D0D"/>
                <w:sz w:val="18"/>
                <w:lang w:eastAsia="en-GB"/>
              </w:rPr>
              <w:t xml:space="preserve">Attendance in school at 97.9% showing good engagement and needs met (PP </w:t>
            </w:r>
            <w:proofErr w:type="spellStart"/>
            <w:r w:rsidRPr="00943650">
              <w:rPr>
                <w:rFonts w:ascii="Lato" w:eastAsia="Times New Roman" w:hAnsi="Lato" w:cs="Arial"/>
                <w:color w:val="0D0D0D"/>
                <w:sz w:val="18"/>
                <w:lang w:eastAsia="en-GB"/>
              </w:rPr>
              <w:t>chn</w:t>
            </w:r>
            <w:proofErr w:type="spellEnd"/>
            <w:r w:rsidRPr="00943650">
              <w:rPr>
                <w:rFonts w:ascii="Lato" w:eastAsia="Times New Roman" w:hAnsi="Lato" w:cs="Arial"/>
                <w:color w:val="0D0D0D"/>
                <w:sz w:val="18"/>
                <w:lang w:eastAsia="en-GB"/>
              </w:rPr>
              <w:t xml:space="preserve"> 97%)</w:t>
            </w:r>
          </w:p>
          <w:p w14:paraId="0D6DF821" w14:textId="4BFFAD4F" w:rsidR="00943650" w:rsidRPr="00943650" w:rsidRDefault="00943650" w:rsidP="00943650">
            <w:pPr>
              <w:spacing w:after="0" w:line="288" w:lineRule="auto"/>
              <w:rPr>
                <w:rFonts w:ascii="Lato" w:eastAsia="Times New Roman" w:hAnsi="Lato" w:cs="Arial"/>
                <w:color w:val="0D0D0D"/>
                <w:sz w:val="18"/>
                <w:lang w:eastAsia="en-GB"/>
              </w:rPr>
            </w:pPr>
            <w:r w:rsidRPr="00943650">
              <w:rPr>
                <w:rFonts w:ascii="Lato" w:eastAsia="Times New Roman" w:hAnsi="Lato" w:cs="Arial"/>
                <w:color w:val="0D0D0D"/>
                <w:sz w:val="18"/>
                <w:lang w:eastAsia="en-GB"/>
              </w:rPr>
              <w:t xml:space="preserve">Focus on wellbeing – </w:t>
            </w:r>
            <w:proofErr w:type="spellStart"/>
            <w:r w:rsidRPr="00943650">
              <w:rPr>
                <w:rFonts w:ascii="Lato" w:eastAsia="Times New Roman" w:hAnsi="Lato" w:cs="Arial"/>
                <w:color w:val="0D0D0D"/>
                <w:sz w:val="18"/>
                <w:lang w:eastAsia="en-GB"/>
              </w:rPr>
              <w:t>extra curricular</w:t>
            </w:r>
            <w:proofErr w:type="spellEnd"/>
            <w:r w:rsidRPr="00943650">
              <w:rPr>
                <w:rFonts w:ascii="Lato" w:eastAsia="Times New Roman" w:hAnsi="Lato" w:cs="Arial"/>
                <w:color w:val="0D0D0D"/>
                <w:sz w:val="18"/>
                <w:lang w:eastAsia="en-GB"/>
              </w:rPr>
              <w:t xml:space="preserve"> clubs offered focused on gaps e.g. debating </w:t>
            </w:r>
            <w:r>
              <w:rPr>
                <w:rFonts w:ascii="Lato" w:eastAsia="Times New Roman" w:hAnsi="Lato" w:cs="Arial"/>
                <w:color w:val="0D0D0D"/>
                <w:sz w:val="18"/>
                <w:lang w:eastAsia="en-GB"/>
              </w:rPr>
              <w:t>club, school newspaper club, engineering club, online safety etc</w:t>
            </w:r>
          </w:p>
          <w:p w14:paraId="4ED4CBC6" w14:textId="60E39F67" w:rsidR="00943650" w:rsidRPr="00943650" w:rsidRDefault="00943650" w:rsidP="00943650">
            <w:pPr>
              <w:spacing w:after="0" w:line="288" w:lineRule="auto"/>
              <w:rPr>
                <w:rFonts w:ascii="Lato" w:eastAsia="Times New Roman" w:hAnsi="Lato" w:cs="Arial"/>
                <w:color w:val="0D0D0D"/>
                <w:sz w:val="18"/>
                <w:lang w:eastAsia="en-GB"/>
              </w:rPr>
            </w:pPr>
            <w:r w:rsidRPr="00943650">
              <w:rPr>
                <w:rFonts w:ascii="Lato" w:eastAsia="Times New Roman" w:hAnsi="Lato" w:cs="Arial"/>
                <w:color w:val="0D0D0D"/>
                <w:sz w:val="18"/>
                <w:lang w:eastAsia="en-GB"/>
              </w:rPr>
              <w:t>Play Therapy targeted vulnerable children</w:t>
            </w:r>
            <w:r>
              <w:rPr>
                <w:rFonts w:ascii="Lato" w:eastAsia="Times New Roman" w:hAnsi="Lato" w:cs="Arial"/>
                <w:color w:val="0D0D0D"/>
                <w:sz w:val="18"/>
                <w:lang w:eastAsia="en-GB"/>
              </w:rPr>
              <w:t>, particular focus on transition</w:t>
            </w:r>
            <w:r w:rsidRPr="00943650">
              <w:rPr>
                <w:rFonts w:ascii="Lato" w:eastAsia="Times New Roman" w:hAnsi="Lato" w:cs="Arial"/>
                <w:color w:val="0D0D0D"/>
                <w:sz w:val="18"/>
                <w:lang w:eastAsia="en-GB"/>
              </w:rPr>
              <w:t>.</w:t>
            </w:r>
          </w:p>
          <w:p w14:paraId="549A5733" w14:textId="77777777" w:rsidR="00943650" w:rsidRPr="00943650" w:rsidRDefault="00943650" w:rsidP="00943650">
            <w:pPr>
              <w:spacing w:after="0" w:line="288" w:lineRule="auto"/>
              <w:rPr>
                <w:rFonts w:ascii="Lato" w:eastAsia="Times New Roman" w:hAnsi="Lato" w:cs="Arial"/>
                <w:color w:val="0D0D0D"/>
                <w:sz w:val="18"/>
                <w:lang w:eastAsia="en-GB"/>
              </w:rPr>
            </w:pPr>
            <w:r w:rsidRPr="00943650">
              <w:rPr>
                <w:rFonts w:ascii="Lato" w:eastAsia="Times New Roman" w:hAnsi="Lato" w:cs="Arial"/>
                <w:color w:val="0D0D0D"/>
                <w:sz w:val="18"/>
                <w:lang w:eastAsia="en-GB"/>
              </w:rPr>
              <w:t>West End in Schools workshop – all children</w:t>
            </w:r>
          </w:p>
          <w:p w14:paraId="40102B6D" w14:textId="475EBDA7" w:rsidR="00943650" w:rsidRDefault="00943650" w:rsidP="00943650">
            <w:pPr>
              <w:spacing w:after="0" w:line="288" w:lineRule="auto"/>
              <w:rPr>
                <w:rFonts w:ascii="Lato" w:eastAsia="Times New Roman" w:hAnsi="Lato" w:cs="Arial"/>
                <w:color w:val="0D0D0D"/>
                <w:sz w:val="18"/>
                <w:lang w:eastAsia="en-GB"/>
              </w:rPr>
            </w:pPr>
            <w:r w:rsidRPr="00943650">
              <w:rPr>
                <w:rFonts w:ascii="Lato" w:eastAsia="Times New Roman" w:hAnsi="Lato" w:cs="Arial"/>
                <w:color w:val="0D0D0D"/>
                <w:sz w:val="18"/>
                <w:lang w:eastAsia="en-GB"/>
              </w:rPr>
              <w:t>All classes went on school trips – summer 1</w:t>
            </w:r>
          </w:p>
          <w:p w14:paraId="189E8D55" w14:textId="4E95B06C" w:rsidR="00943650" w:rsidRPr="00943650" w:rsidRDefault="00943650" w:rsidP="00943650">
            <w:pPr>
              <w:spacing w:after="0" w:line="288" w:lineRule="auto"/>
              <w:rPr>
                <w:rFonts w:ascii="Lato" w:eastAsia="Times New Roman" w:hAnsi="Lato" w:cs="Arial"/>
                <w:color w:val="0D0D0D"/>
                <w:sz w:val="18"/>
                <w:lang w:eastAsia="en-GB"/>
              </w:rPr>
            </w:pPr>
            <w:r>
              <w:rPr>
                <w:rFonts w:ascii="Lato" w:eastAsia="Times New Roman" w:hAnsi="Lato" w:cs="Arial"/>
                <w:color w:val="0D0D0D"/>
                <w:sz w:val="18"/>
                <w:lang w:eastAsia="en-GB"/>
              </w:rPr>
              <w:t>Summer school – free holiday club offered to support PP and vulnerable children</w:t>
            </w:r>
          </w:p>
          <w:p w14:paraId="468A5A7D" w14:textId="77777777" w:rsidR="00943650" w:rsidRDefault="00943650" w:rsidP="005E0822">
            <w:pPr>
              <w:spacing w:after="240" w:line="288" w:lineRule="auto"/>
              <w:rPr>
                <w:rFonts w:ascii="Lato" w:eastAsia="Times New Roman" w:hAnsi="Lato" w:cs="Arial"/>
                <w:color w:val="0D0D0D"/>
                <w:lang w:eastAsia="en-GB"/>
              </w:rPr>
            </w:pPr>
          </w:p>
          <w:p w14:paraId="516FE30D" w14:textId="77777777" w:rsidR="00943650" w:rsidRDefault="00943650" w:rsidP="005E0822">
            <w:pPr>
              <w:spacing w:after="240" w:line="288" w:lineRule="auto"/>
              <w:rPr>
                <w:rFonts w:ascii="Lato" w:eastAsia="Times New Roman" w:hAnsi="Lato" w:cs="Arial"/>
                <w:color w:val="0D0D0D"/>
                <w:lang w:eastAsia="en-GB"/>
              </w:rPr>
            </w:pPr>
          </w:p>
          <w:p w14:paraId="6042AA85" w14:textId="44BE3E7C" w:rsidR="006006DF" w:rsidRDefault="00831F6D" w:rsidP="005E0822">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In addition to the above, we employ a play therapy specialist to support our most vulnerable children and families.  We employ an outdoor learning specialist who plans alongside class teachers to meaningfully enhance learning and wellbeing, as well as key life skills, throughout school.</w:t>
            </w:r>
          </w:p>
          <w:p w14:paraId="7763E23B" w14:textId="5851D5E0" w:rsidR="006006DF" w:rsidRPr="00D034B2" w:rsidRDefault="006006DF" w:rsidP="005E0822">
            <w:pPr>
              <w:spacing w:after="240" w:line="288" w:lineRule="auto"/>
              <w:rPr>
                <w:rFonts w:ascii="Lato" w:eastAsia="Times New Roman" w:hAnsi="Lato" w:cs="Arial"/>
                <w:color w:val="0D0D0D"/>
                <w:lang w:eastAsia="en-GB"/>
              </w:rPr>
            </w:pPr>
            <w:r>
              <w:rPr>
                <w:rFonts w:ascii="Lato" w:eastAsia="Times New Roman" w:hAnsi="Lato" w:cs="Arial"/>
                <w:color w:val="0D0D0D"/>
                <w:lang w:eastAsia="en-GB"/>
              </w:rPr>
              <w:t>Tuition last year was done within the class staffing as our class teams moved up with the children after the first lockdown, to support transition and academic achievement.  This enabled teachers to “hit the ground running” with those children who had clear gaps in their learning following lockdown.  Please see our plan for the year – school-led grant funding regarding plans for tuition this academic year.</w:t>
            </w:r>
          </w:p>
        </w:tc>
      </w:tr>
    </w:tbl>
    <w:p w14:paraId="497E71C5" w14:textId="397FB73A" w:rsidR="004D387E" w:rsidRPr="00D034B2" w:rsidRDefault="004D387E" w:rsidP="004D387E">
      <w:pPr>
        <w:tabs>
          <w:tab w:val="left" w:pos="14844"/>
        </w:tabs>
        <w:spacing w:after="240" w:line="288" w:lineRule="auto"/>
        <w:ind w:right="-40"/>
        <w:rPr>
          <w:rFonts w:ascii="Lato" w:eastAsia="Arial" w:hAnsi="Lato" w:cs="Arial"/>
          <w:color w:val="050505"/>
          <w:spacing w:val="1"/>
          <w:lang w:eastAsia="en-GB"/>
        </w:rPr>
      </w:pPr>
    </w:p>
    <w:tbl>
      <w:tblPr>
        <w:tblStyle w:val="TableGrid"/>
        <w:tblW w:w="0" w:type="auto"/>
        <w:tblLook w:val="04A0" w:firstRow="1" w:lastRow="0" w:firstColumn="1" w:lastColumn="0" w:noHBand="0" w:noVBand="1"/>
      </w:tblPr>
      <w:tblGrid>
        <w:gridCol w:w="5129"/>
        <w:gridCol w:w="5129"/>
        <w:gridCol w:w="5130"/>
      </w:tblGrid>
      <w:tr w:rsidR="000E6668" w:rsidRPr="00D034B2" w14:paraId="13248594" w14:textId="77777777" w:rsidTr="007E135B">
        <w:trPr>
          <w:trHeight w:val="364"/>
        </w:trPr>
        <w:tc>
          <w:tcPr>
            <w:tcW w:w="15388" w:type="dxa"/>
            <w:gridSpan w:val="3"/>
            <w:shd w:val="clear" w:color="auto" w:fill="538135" w:themeFill="accent6" w:themeFillShade="BF"/>
          </w:tcPr>
          <w:p w14:paraId="2437FE53" w14:textId="7D3071F7" w:rsidR="000E6668" w:rsidRPr="007E135B" w:rsidRDefault="0029109D" w:rsidP="000E6668">
            <w:pPr>
              <w:tabs>
                <w:tab w:val="left" w:pos="14844"/>
              </w:tabs>
              <w:spacing w:line="288" w:lineRule="auto"/>
              <w:ind w:right="-113"/>
              <w:rPr>
                <w:rFonts w:ascii="Lato" w:eastAsia="Arial" w:hAnsi="Lato" w:cs="Arial"/>
                <w:b/>
                <w:bCs/>
                <w:color w:val="FFFFFF" w:themeColor="background1"/>
                <w:spacing w:val="1"/>
                <w:lang w:eastAsia="en-GB"/>
              </w:rPr>
            </w:pPr>
            <w:r w:rsidRPr="007E135B">
              <w:rPr>
                <w:rFonts w:ascii="Lato" w:eastAsia="Arial" w:hAnsi="Lato" w:cs="Arial"/>
                <w:b/>
                <w:bCs/>
                <w:color w:val="FFFFFF" w:themeColor="background1"/>
                <w:spacing w:val="1"/>
                <w:sz w:val="24"/>
                <w:szCs w:val="24"/>
                <w:lang w:eastAsia="en-GB"/>
              </w:rPr>
              <w:t xml:space="preserve">5. </w:t>
            </w:r>
            <w:r w:rsidR="000E6668" w:rsidRPr="007E135B">
              <w:rPr>
                <w:rFonts w:ascii="Lato" w:eastAsia="Arial" w:hAnsi="Lato" w:cs="Arial"/>
                <w:b/>
                <w:bCs/>
                <w:color w:val="FFFFFF" w:themeColor="background1"/>
                <w:spacing w:val="1"/>
                <w:sz w:val="24"/>
                <w:szCs w:val="24"/>
                <w:lang w:eastAsia="en-GB"/>
              </w:rPr>
              <w:t xml:space="preserve">Approved and Authorised </w:t>
            </w:r>
            <w:r w:rsidR="00D034B2" w:rsidRPr="007E135B">
              <w:rPr>
                <w:rFonts w:ascii="Lato" w:eastAsia="Arial" w:hAnsi="Lato" w:cs="Arial"/>
                <w:b/>
                <w:bCs/>
                <w:color w:val="FFFFFF" w:themeColor="background1"/>
                <w:spacing w:val="1"/>
                <w:sz w:val="24"/>
                <w:szCs w:val="24"/>
                <w:lang w:eastAsia="en-GB"/>
              </w:rPr>
              <w:t>B</w:t>
            </w:r>
            <w:r w:rsidR="000E6668" w:rsidRPr="007E135B">
              <w:rPr>
                <w:rFonts w:ascii="Lato" w:eastAsia="Arial" w:hAnsi="Lato" w:cs="Arial"/>
                <w:b/>
                <w:bCs/>
                <w:color w:val="FFFFFF" w:themeColor="background1"/>
                <w:spacing w:val="1"/>
                <w:sz w:val="24"/>
                <w:szCs w:val="24"/>
                <w:lang w:eastAsia="en-GB"/>
              </w:rPr>
              <w:t>y</w:t>
            </w:r>
          </w:p>
        </w:tc>
      </w:tr>
      <w:tr w:rsidR="000E6668" w:rsidRPr="00D034B2" w14:paraId="2C8DDE84" w14:textId="77777777" w:rsidTr="007E135B">
        <w:tc>
          <w:tcPr>
            <w:tcW w:w="5129" w:type="dxa"/>
            <w:shd w:val="clear" w:color="auto" w:fill="538135" w:themeFill="accent6" w:themeFillShade="BF"/>
          </w:tcPr>
          <w:p w14:paraId="7B2546EB" w14:textId="4EFA0040" w:rsidR="000E6668" w:rsidRPr="007E135B" w:rsidRDefault="008F005A" w:rsidP="004D387E">
            <w:pPr>
              <w:tabs>
                <w:tab w:val="left" w:pos="14844"/>
              </w:tabs>
              <w:spacing w:after="240" w:line="288" w:lineRule="auto"/>
              <w:ind w:right="-40"/>
              <w:rPr>
                <w:rFonts w:ascii="Lato" w:eastAsia="Arial" w:hAnsi="Lato" w:cs="Arial"/>
                <w:b/>
                <w:bCs/>
                <w:color w:val="FFFFFF" w:themeColor="background1"/>
                <w:spacing w:val="1"/>
                <w:lang w:eastAsia="en-GB"/>
              </w:rPr>
            </w:pPr>
            <w:r w:rsidRPr="007E135B">
              <w:rPr>
                <w:rFonts w:ascii="Lato" w:eastAsia="Arial" w:hAnsi="Lato" w:cs="Arial"/>
                <w:b/>
                <w:bCs/>
                <w:color w:val="FFFFFF" w:themeColor="background1"/>
                <w:spacing w:val="1"/>
                <w:lang w:eastAsia="en-GB"/>
              </w:rPr>
              <w:t>Role</w:t>
            </w:r>
          </w:p>
        </w:tc>
        <w:tc>
          <w:tcPr>
            <w:tcW w:w="5129" w:type="dxa"/>
            <w:shd w:val="clear" w:color="auto" w:fill="538135" w:themeFill="accent6" w:themeFillShade="BF"/>
          </w:tcPr>
          <w:p w14:paraId="601EA280" w14:textId="5880E7CE" w:rsidR="000E6668" w:rsidRPr="007E135B" w:rsidRDefault="008F005A" w:rsidP="004D387E">
            <w:pPr>
              <w:tabs>
                <w:tab w:val="left" w:pos="14844"/>
              </w:tabs>
              <w:spacing w:after="240" w:line="288" w:lineRule="auto"/>
              <w:ind w:right="-40"/>
              <w:rPr>
                <w:rFonts w:ascii="Lato" w:eastAsia="Arial" w:hAnsi="Lato" w:cs="Arial"/>
                <w:b/>
                <w:bCs/>
                <w:color w:val="FFFFFF" w:themeColor="background1"/>
                <w:spacing w:val="1"/>
                <w:lang w:eastAsia="en-GB"/>
              </w:rPr>
            </w:pPr>
            <w:r w:rsidRPr="007E135B">
              <w:rPr>
                <w:rFonts w:ascii="Lato" w:eastAsia="Arial" w:hAnsi="Lato" w:cs="Arial"/>
                <w:b/>
                <w:bCs/>
                <w:color w:val="FFFFFF" w:themeColor="background1"/>
                <w:spacing w:val="1"/>
                <w:lang w:eastAsia="en-GB"/>
              </w:rPr>
              <w:t>Signature</w:t>
            </w:r>
          </w:p>
        </w:tc>
        <w:tc>
          <w:tcPr>
            <w:tcW w:w="5130" w:type="dxa"/>
            <w:shd w:val="clear" w:color="auto" w:fill="538135" w:themeFill="accent6" w:themeFillShade="BF"/>
          </w:tcPr>
          <w:p w14:paraId="124CEF88" w14:textId="088C4906" w:rsidR="000E6668" w:rsidRPr="007E135B" w:rsidRDefault="008F005A" w:rsidP="004D387E">
            <w:pPr>
              <w:tabs>
                <w:tab w:val="left" w:pos="14844"/>
              </w:tabs>
              <w:spacing w:after="240" w:line="288" w:lineRule="auto"/>
              <w:ind w:right="-40"/>
              <w:rPr>
                <w:rFonts w:ascii="Lato" w:eastAsia="Arial" w:hAnsi="Lato" w:cs="Arial"/>
                <w:b/>
                <w:bCs/>
                <w:color w:val="FFFFFF" w:themeColor="background1"/>
                <w:spacing w:val="1"/>
                <w:lang w:eastAsia="en-GB"/>
              </w:rPr>
            </w:pPr>
            <w:r w:rsidRPr="007E135B">
              <w:rPr>
                <w:rFonts w:ascii="Lato" w:eastAsia="Arial" w:hAnsi="Lato" w:cs="Arial"/>
                <w:b/>
                <w:bCs/>
                <w:color w:val="FFFFFF" w:themeColor="background1"/>
                <w:spacing w:val="1"/>
                <w:lang w:eastAsia="en-GB"/>
              </w:rPr>
              <w:t>Date</w:t>
            </w:r>
          </w:p>
        </w:tc>
      </w:tr>
      <w:tr w:rsidR="000E6668" w:rsidRPr="00D034B2" w14:paraId="79316314" w14:textId="77777777" w:rsidTr="000E6668">
        <w:tc>
          <w:tcPr>
            <w:tcW w:w="5129" w:type="dxa"/>
          </w:tcPr>
          <w:p w14:paraId="599E4AF0" w14:textId="2581A5A3" w:rsidR="000E6668" w:rsidRPr="00D034B2" w:rsidRDefault="008F005A" w:rsidP="004D387E">
            <w:pPr>
              <w:tabs>
                <w:tab w:val="left" w:pos="14844"/>
              </w:tabs>
              <w:spacing w:after="240" w:line="288" w:lineRule="auto"/>
              <w:ind w:right="-40"/>
              <w:rPr>
                <w:rFonts w:ascii="Lato" w:eastAsia="Arial" w:hAnsi="Lato" w:cs="Arial"/>
                <w:b/>
                <w:bCs/>
                <w:color w:val="050505"/>
                <w:spacing w:val="1"/>
                <w:lang w:eastAsia="en-GB"/>
              </w:rPr>
            </w:pPr>
            <w:r w:rsidRPr="00D034B2">
              <w:rPr>
                <w:rFonts w:ascii="Lato" w:eastAsia="Arial" w:hAnsi="Lato" w:cs="Arial"/>
                <w:b/>
                <w:bCs/>
                <w:color w:val="050505"/>
                <w:spacing w:val="1"/>
                <w:lang w:eastAsia="en-GB"/>
              </w:rPr>
              <w:t>Headteacher</w:t>
            </w:r>
          </w:p>
        </w:tc>
        <w:tc>
          <w:tcPr>
            <w:tcW w:w="5129" w:type="dxa"/>
          </w:tcPr>
          <w:p w14:paraId="28ADC2FD" w14:textId="7B4A99B3" w:rsidR="000E6668" w:rsidRPr="00D034B2" w:rsidRDefault="000E6668" w:rsidP="004D387E">
            <w:pPr>
              <w:tabs>
                <w:tab w:val="left" w:pos="14844"/>
              </w:tabs>
              <w:spacing w:after="240" w:line="288" w:lineRule="auto"/>
              <w:ind w:right="-40"/>
              <w:rPr>
                <w:rFonts w:ascii="Lato" w:eastAsia="Arial" w:hAnsi="Lato" w:cs="Arial"/>
                <w:b/>
                <w:bCs/>
                <w:color w:val="050505"/>
                <w:spacing w:val="1"/>
                <w:lang w:eastAsia="en-GB"/>
              </w:rPr>
            </w:pPr>
          </w:p>
        </w:tc>
        <w:tc>
          <w:tcPr>
            <w:tcW w:w="5130" w:type="dxa"/>
          </w:tcPr>
          <w:p w14:paraId="2D1E29AB" w14:textId="4F6F48D9" w:rsidR="000E6668" w:rsidRPr="00D034B2" w:rsidRDefault="000E6668" w:rsidP="004D387E">
            <w:pPr>
              <w:tabs>
                <w:tab w:val="left" w:pos="14844"/>
              </w:tabs>
              <w:spacing w:after="240" w:line="288" w:lineRule="auto"/>
              <w:ind w:right="-40"/>
              <w:rPr>
                <w:rFonts w:ascii="Lato" w:eastAsia="Arial" w:hAnsi="Lato" w:cs="Arial"/>
                <w:b/>
                <w:bCs/>
                <w:color w:val="050505"/>
                <w:spacing w:val="1"/>
                <w:lang w:eastAsia="en-GB"/>
              </w:rPr>
            </w:pPr>
          </w:p>
        </w:tc>
      </w:tr>
      <w:tr w:rsidR="008F005A" w:rsidRPr="00D034B2" w14:paraId="257BDF4B" w14:textId="77777777" w:rsidTr="000E6668">
        <w:tc>
          <w:tcPr>
            <w:tcW w:w="5129" w:type="dxa"/>
          </w:tcPr>
          <w:p w14:paraId="1D020C38" w14:textId="6B179EA3" w:rsidR="008F005A" w:rsidRPr="00D034B2" w:rsidRDefault="008F005A" w:rsidP="004D387E">
            <w:pPr>
              <w:tabs>
                <w:tab w:val="left" w:pos="14844"/>
              </w:tabs>
              <w:spacing w:after="240" w:line="288" w:lineRule="auto"/>
              <w:ind w:right="-40"/>
              <w:rPr>
                <w:rFonts w:ascii="Lato" w:eastAsia="Arial" w:hAnsi="Lato" w:cs="Arial"/>
                <w:b/>
                <w:bCs/>
                <w:color w:val="050505"/>
                <w:spacing w:val="1"/>
                <w:lang w:eastAsia="en-GB"/>
              </w:rPr>
            </w:pPr>
            <w:r w:rsidRPr="00D034B2">
              <w:rPr>
                <w:rFonts w:ascii="Lato" w:eastAsia="Arial" w:hAnsi="Lato" w:cs="Arial"/>
                <w:b/>
                <w:bCs/>
                <w:color w:val="050505"/>
                <w:spacing w:val="1"/>
                <w:lang w:eastAsia="en-GB"/>
              </w:rPr>
              <w:t>Director of Performance and Standards</w:t>
            </w:r>
          </w:p>
        </w:tc>
        <w:tc>
          <w:tcPr>
            <w:tcW w:w="5129" w:type="dxa"/>
          </w:tcPr>
          <w:p w14:paraId="729B8400" w14:textId="77777777" w:rsidR="008F005A" w:rsidRPr="00D034B2" w:rsidRDefault="008F005A" w:rsidP="004D387E">
            <w:pPr>
              <w:tabs>
                <w:tab w:val="left" w:pos="14844"/>
              </w:tabs>
              <w:spacing w:after="240" w:line="288" w:lineRule="auto"/>
              <w:ind w:right="-40"/>
              <w:rPr>
                <w:rFonts w:ascii="Lato" w:eastAsia="Arial" w:hAnsi="Lato" w:cs="Arial"/>
                <w:b/>
                <w:bCs/>
                <w:color w:val="050505"/>
                <w:spacing w:val="1"/>
                <w:lang w:eastAsia="en-GB"/>
              </w:rPr>
            </w:pPr>
          </w:p>
        </w:tc>
        <w:tc>
          <w:tcPr>
            <w:tcW w:w="5130" w:type="dxa"/>
          </w:tcPr>
          <w:p w14:paraId="5323F507" w14:textId="77777777" w:rsidR="008F005A" w:rsidRPr="00D034B2" w:rsidRDefault="008F005A" w:rsidP="004D387E">
            <w:pPr>
              <w:tabs>
                <w:tab w:val="left" w:pos="14844"/>
              </w:tabs>
              <w:spacing w:after="240" w:line="288" w:lineRule="auto"/>
              <w:ind w:right="-40"/>
              <w:rPr>
                <w:rFonts w:ascii="Lato" w:eastAsia="Arial" w:hAnsi="Lato" w:cs="Arial"/>
                <w:b/>
                <w:bCs/>
                <w:color w:val="050505"/>
                <w:spacing w:val="1"/>
                <w:lang w:eastAsia="en-GB"/>
              </w:rPr>
            </w:pPr>
          </w:p>
        </w:tc>
      </w:tr>
      <w:tr w:rsidR="008F005A" w:rsidRPr="00D034B2" w14:paraId="1333429D" w14:textId="77777777" w:rsidTr="000E6668">
        <w:tc>
          <w:tcPr>
            <w:tcW w:w="5129" w:type="dxa"/>
          </w:tcPr>
          <w:p w14:paraId="1B7D0D49" w14:textId="03C9A302" w:rsidR="008F005A" w:rsidRPr="00D034B2" w:rsidRDefault="008F005A" w:rsidP="004D387E">
            <w:pPr>
              <w:tabs>
                <w:tab w:val="left" w:pos="14844"/>
              </w:tabs>
              <w:spacing w:after="240" w:line="288" w:lineRule="auto"/>
              <w:ind w:right="-40"/>
              <w:rPr>
                <w:rFonts w:ascii="Lato" w:eastAsia="Arial" w:hAnsi="Lato" w:cs="Arial"/>
                <w:b/>
                <w:bCs/>
                <w:color w:val="050505"/>
                <w:spacing w:val="1"/>
                <w:lang w:eastAsia="en-GB"/>
              </w:rPr>
            </w:pPr>
            <w:r w:rsidRPr="00D034B2">
              <w:rPr>
                <w:rFonts w:ascii="Lato" w:eastAsia="Arial" w:hAnsi="Lato" w:cs="Arial"/>
                <w:b/>
                <w:bCs/>
                <w:color w:val="050505"/>
                <w:spacing w:val="1"/>
                <w:lang w:eastAsia="en-GB"/>
              </w:rPr>
              <w:t>Finance Director</w:t>
            </w:r>
          </w:p>
        </w:tc>
        <w:tc>
          <w:tcPr>
            <w:tcW w:w="5129" w:type="dxa"/>
          </w:tcPr>
          <w:p w14:paraId="277364DD" w14:textId="77777777" w:rsidR="008F005A" w:rsidRPr="00D034B2" w:rsidRDefault="008F005A" w:rsidP="004D387E">
            <w:pPr>
              <w:tabs>
                <w:tab w:val="left" w:pos="14844"/>
              </w:tabs>
              <w:spacing w:after="240" w:line="288" w:lineRule="auto"/>
              <w:ind w:right="-40"/>
              <w:rPr>
                <w:rFonts w:ascii="Lato" w:eastAsia="Arial" w:hAnsi="Lato" w:cs="Arial"/>
                <w:b/>
                <w:bCs/>
                <w:color w:val="050505"/>
                <w:spacing w:val="1"/>
                <w:lang w:eastAsia="en-GB"/>
              </w:rPr>
            </w:pPr>
          </w:p>
        </w:tc>
        <w:tc>
          <w:tcPr>
            <w:tcW w:w="5130" w:type="dxa"/>
          </w:tcPr>
          <w:p w14:paraId="10F146BC" w14:textId="77777777" w:rsidR="008F005A" w:rsidRPr="00D034B2" w:rsidRDefault="008F005A" w:rsidP="004D387E">
            <w:pPr>
              <w:tabs>
                <w:tab w:val="left" w:pos="14844"/>
              </w:tabs>
              <w:spacing w:after="240" w:line="288" w:lineRule="auto"/>
              <w:ind w:right="-40"/>
              <w:rPr>
                <w:rFonts w:ascii="Lato" w:eastAsia="Arial" w:hAnsi="Lato" w:cs="Arial"/>
                <w:b/>
                <w:bCs/>
                <w:color w:val="050505"/>
                <w:spacing w:val="1"/>
                <w:lang w:eastAsia="en-GB"/>
              </w:rPr>
            </w:pPr>
          </w:p>
        </w:tc>
      </w:tr>
      <w:tr w:rsidR="00D744C4" w:rsidRPr="00D034B2" w14:paraId="065B452E" w14:textId="77777777" w:rsidTr="00D744C4">
        <w:tc>
          <w:tcPr>
            <w:tcW w:w="15388" w:type="dxa"/>
            <w:gridSpan w:val="3"/>
            <w:shd w:val="clear" w:color="auto" w:fill="538135" w:themeFill="accent6" w:themeFillShade="BF"/>
          </w:tcPr>
          <w:p w14:paraId="44CCF838" w14:textId="432F9C0D" w:rsidR="00D744C4" w:rsidRPr="00D744C4" w:rsidRDefault="00D744C4" w:rsidP="004D387E">
            <w:pPr>
              <w:tabs>
                <w:tab w:val="left" w:pos="14844"/>
              </w:tabs>
              <w:spacing w:after="240" w:line="288" w:lineRule="auto"/>
              <w:ind w:right="-40"/>
              <w:rPr>
                <w:rFonts w:ascii="Lato" w:eastAsia="Arial" w:hAnsi="Lato" w:cs="Arial"/>
                <w:b/>
                <w:bCs/>
                <w:color w:val="FFFFFF" w:themeColor="background1"/>
                <w:spacing w:val="1"/>
                <w:lang w:eastAsia="en-GB"/>
              </w:rPr>
            </w:pPr>
            <w:r>
              <w:rPr>
                <w:rFonts w:ascii="Lato" w:eastAsia="Arial" w:hAnsi="Lato" w:cs="Arial"/>
                <w:b/>
                <w:bCs/>
                <w:color w:val="FFFFFF" w:themeColor="background1"/>
                <w:spacing w:val="1"/>
                <w:lang w:eastAsia="en-GB"/>
              </w:rPr>
              <w:t xml:space="preserve">Schools to share with </w:t>
            </w:r>
            <w:r w:rsidR="001F7DBC">
              <w:rPr>
                <w:rFonts w:ascii="Lato" w:eastAsia="Arial" w:hAnsi="Lato" w:cs="Arial"/>
                <w:b/>
                <w:bCs/>
                <w:color w:val="FFFFFF" w:themeColor="background1"/>
                <w:spacing w:val="1"/>
                <w:lang w:eastAsia="en-GB"/>
              </w:rPr>
              <w:t>the Local Governing Body to assist in monitoring</w:t>
            </w:r>
            <w:r w:rsidR="00547EAA">
              <w:rPr>
                <w:rFonts w:ascii="Lato" w:eastAsia="Arial" w:hAnsi="Lato" w:cs="Arial"/>
                <w:b/>
                <w:bCs/>
                <w:color w:val="FFFFFF" w:themeColor="background1"/>
                <w:spacing w:val="1"/>
                <w:lang w:eastAsia="en-GB"/>
              </w:rPr>
              <w:t xml:space="preserve"> processes</w:t>
            </w:r>
          </w:p>
        </w:tc>
      </w:tr>
    </w:tbl>
    <w:p w14:paraId="73A50A2D" w14:textId="38B0557F" w:rsidR="00CC1176" w:rsidRDefault="00CC1176" w:rsidP="000E6668">
      <w:pPr>
        <w:tabs>
          <w:tab w:val="left" w:pos="14844"/>
        </w:tabs>
        <w:spacing w:after="240" w:line="288" w:lineRule="auto"/>
        <w:ind w:right="-40"/>
        <w:rPr>
          <w:rFonts w:ascii="Lato" w:eastAsia="Arial" w:hAnsi="Lato" w:cs="Arial"/>
          <w:b/>
          <w:bCs/>
          <w:color w:val="050505"/>
          <w:spacing w:val="1"/>
          <w:lang w:eastAsia="en-GB"/>
        </w:rPr>
      </w:pPr>
    </w:p>
    <w:p w14:paraId="077D8476" w14:textId="77777777" w:rsidR="007760A7" w:rsidRDefault="007760A7" w:rsidP="000E6668">
      <w:pPr>
        <w:tabs>
          <w:tab w:val="left" w:pos="14844"/>
        </w:tabs>
        <w:spacing w:after="240" w:line="288" w:lineRule="auto"/>
        <w:ind w:right="-40"/>
      </w:pPr>
    </w:p>
    <w:p w14:paraId="7D155DA4" w14:textId="77777777" w:rsidR="007760A7" w:rsidRDefault="007760A7" w:rsidP="000E6668">
      <w:pPr>
        <w:tabs>
          <w:tab w:val="left" w:pos="14844"/>
        </w:tabs>
        <w:spacing w:after="240" w:line="288" w:lineRule="auto"/>
        <w:ind w:right="-40"/>
      </w:pPr>
    </w:p>
    <w:p w14:paraId="6993BC17" w14:textId="77777777" w:rsidR="007760A7" w:rsidRDefault="007760A7" w:rsidP="000E6668">
      <w:pPr>
        <w:tabs>
          <w:tab w:val="left" w:pos="14844"/>
        </w:tabs>
        <w:spacing w:after="240" w:line="288" w:lineRule="auto"/>
        <w:ind w:right="-40"/>
      </w:pPr>
    </w:p>
    <w:p w14:paraId="1B39EC7A" w14:textId="64E15307" w:rsidR="007760A7" w:rsidRDefault="007760A7" w:rsidP="000E6668">
      <w:pPr>
        <w:tabs>
          <w:tab w:val="left" w:pos="14844"/>
        </w:tabs>
        <w:spacing w:after="240" w:line="288" w:lineRule="auto"/>
        <w:ind w:right="-40"/>
      </w:pPr>
    </w:p>
    <w:p w14:paraId="333B1241" w14:textId="7C3811DD" w:rsidR="00AD1A0F" w:rsidRDefault="00AD1A0F" w:rsidP="000E6668">
      <w:pPr>
        <w:tabs>
          <w:tab w:val="left" w:pos="14844"/>
        </w:tabs>
        <w:spacing w:after="240" w:line="288" w:lineRule="auto"/>
        <w:ind w:right="-40"/>
      </w:pPr>
    </w:p>
    <w:p w14:paraId="0E124BB7" w14:textId="77777777" w:rsidR="00AD1A0F" w:rsidRDefault="00AD1A0F" w:rsidP="000E6668">
      <w:pPr>
        <w:tabs>
          <w:tab w:val="left" w:pos="14844"/>
        </w:tabs>
        <w:spacing w:after="240" w:line="288" w:lineRule="auto"/>
        <w:ind w:right="-40"/>
      </w:pPr>
    </w:p>
    <w:p w14:paraId="4A5011A5" w14:textId="4434A832" w:rsidR="007760A7" w:rsidRDefault="007760A7" w:rsidP="000E6668">
      <w:pPr>
        <w:tabs>
          <w:tab w:val="left" w:pos="14844"/>
        </w:tabs>
        <w:spacing w:after="240" w:line="288" w:lineRule="auto"/>
        <w:ind w:right="-40"/>
      </w:pPr>
    </w:p>
    <w:p w14:paraId="077EDC92" w14:textId="77777777" w:rsidR="007B0059" w:rsidRPr="00047C4D" w:rsidRDefault="007B0059" w:rsidP="007B0059">
      <w:pPr>
        <w:pStyle w:val="NormalWeb"/>
        <w:shd w:val="clear" w:color="auto" w:fill="FBFBFB"/>
        <w:spacing w:before="0" w:beforeAutospacing="0" w:after="288" w:afterAutospacing="0"/>
        <w:rPr>
          <w:rFonts w:ascii="Lato" w:hAnsi="Lato"/>
          <w:color w:val="385623" w:themeColor="accent6" w:themeShade="80"/>
          <w:sz w:val="27"/>
          <w:szCs w:val="27"/>
        </w:rPr>
      </w:pPr>
      <w:r w:rsidRPr="00047C4D">
        <w:rPr>
          <w:rFonts w:ascii="Lato" w:hAnsi="Lato"/>
          <w:color w:val="385623" w:themeColor="accent6" w:themeShade="80"/>
          <w:sz w:val="27"/>
          <w:szCs w:val="27"/>
        </w:rPr>
        <w:t>The EEF is publishing this guide to help teachers and school leaders support their pupils following the Covid-19 closures. </w:t>
      </w:r>
    </w:p>
    <w:p w14:paraId="354F9BBB" w14:textId="240A7D96" w:rsidR="007B0059" w:rsidRPr="00047C4D" w:rsidRDefault="00AA0188" w:rsidP="007B0059">
      <w:pPr>
        <w:rPr>
          <w:rFonts w:ascii="Lato" w:hAnsi="Lato"/>
          <w:color w:val="385623" w:themeColor="accent6" w:themeShade="80"/>
          <w:sz w:val="24"/>
          <w:szCs w:val="24"/>
          <w:bdr w:val="none" w:sz="0" w:space="0" w:color="auto" w:frame="1"/>
        </w:rPr>
      </w:pPr>
      <w:hyperlink r:id="rId10" w:tooltip="download" w:history="1"/>
    </w:p>
    <w:p w14:paraId="33256566" w14:textId="63B6CA12" w:rsidR="007B0059" w:rsidRDefault="007B0059" w:rsidP="00A62403">
      <w:pPr>
        <w:pStyle w:val="NormalWeb"/>
        <w:shd w:val="clear" w:color="auto" w:fill="FBFBFB"/>
        <w:spacing w:before="0" w:beforeAutospacing="0" w:after="288" w:afterAutospacing="0"/>
        <w:rPr>
          <w:rFonts w:ascii="Lato" w:hAnsi="Lato"/>
          <w:color w:val="385623" w:themeColor="accent6" w:themeShade="80"/>
          <w:sz w:val="27"/>
          <w:szCs w:val="27"/>
        </w:rPr>
      </w:pPr>
      <w:r w:rsidRPr="00047C4D">
        <w:rPr>
          <w:rFonts w:ascii="Lato" w:hAnsi="Lato"/>
          <w:color w:val="385623" w:themeColor="accent6" w:themeShade="80"/>
          <w:sz w:val="27"/>
          <w:szCs w:val="27"/>
        </w:rPr>
        <w:t>It offers an overview of relevant evidence and links to key resources. It is designed in particular to support and inform schools’ decisions about how to use catch-up funding announced in June 2020.</w:t>
      </w:r>
    </w:p>
    <w:p w14:paraId="7672FF9C" w14:textId="77777777" w:rsidR="00A62403" w:rsidRPr="00A62403" w:rsidRDefault="00A62403" w:rsidP="00A62403">
      <w:pPr>
        <w:pStyle w:val="NormalWeb"/>
        <w:shd w:val="clear" w:color="auto" w:fill="FBFBFB"/>
        <w:spacing w:before="0" w:beforeAutospacing="0" w:after="288" w:afterAutospacing="0"/>
        <w:rPr>
          <w:rFonts w:ascii="Lato" w:hAnsi="Lato"/>
          <w:color w:val="385623" w:themeColor="accent6" w:themeShade="80"/>
          <w:sz w:val="27"/>
          <w:szCs w:val="27"/>
        </w:rPr>
      </w:pPr>
    </w:p>
    <w:p w14:paraId="4386F9F7" w14:textId="415206F0" w:rsidR="009F25E7" w:rsidRPr="00047C4D" w:rsidRDefault="00AA0188" w:rsidP="000E6668">
      <w:pPr>
        <w:tabs>
          <w:tab w:val="left" w:pos="14844"/>
        </w:tabs>
        <w:spacing w:after="240" w:line="288" w:lineRule="auto"/>
        <w:ind w:right="-40"/>
        <w:rPr>
          <w:rFonts w:ascii="Lato" w:hAnsi="Lato"/>
          <w:color w:val="385623" w:themeColor="accent6" w:themeShade="80"/>
          <w:sz w:val="24"/>
        </w:rPr>
      </w:pPr>
      <w:hyperlink r:id="rId11" w:anchor="nav-covid-19-support-guide-for-schools1" w:history="1">
        <w:r w:rsidR="007B0059" w:rsidRPr="00047C4D">
          <w:rPr>
            <w:rStyle w:val="Hyperlink"/>
            <w:rFonts w:ascii="Lato" w:hAnsi="Lato"/>
            <w:color w:val="385623" w:themeColor="accent6" w:themeShade="80"/>
          </w:rPr>
          <w:t>https://educationendowmentfoundation.org.uk/covid-19-resources/national-tutoring-programme/covid-19-support-guide-for-schools/#nav-covid-19-support-guide-for-schools1</w:t>
        </w:r>
      </w:hyperlink>
    </w:p>
    <w:p w14:paraId="520AFD2C" w14:textId="0A9F58F4" w:rsidR="009F25E7" w:rsidRPr="00A62403" w:rsidRDefault="009F25E7" w:rsidP="000E6668">
      <w:pPr>
        <w:tabs>
          <w:tab w:val="left" w:pos="14844"/>
        </w:tabs>
        <w:spacing w:after="240" w:line="288" w:lineRule="auto"/>
        <w:ind w:right="-40"/>
        <w:rPr>
          <w:rFonts w:ascii="Arial" w:hAnsi="Arial"/>
          <w:sz w:val="4"/>
          <w:szCs w:val="2"/>
        </w:rPr>
      </w:pPr>
    </w:p>
    <w:p w14:paraId="77129D9D" w14:textId="13D532E8" w:rsidR="009062D9" w:rsidRPr="009F25E7" w:rsidRDefault="009F25E7" w:rsidP="009F25E7">
      <w:pPr>
        <w:tabs>
          <w:tab w:val="left" w:pos="14844"/>
        </w:tabs>
        <w:spacing w:after="240" w:line="288" w:lineRule="auto"/>
        <w:ind w:right="-40"/>
        <w:jc w:val="center"/>
        <w:rPr>
          <w:noProof/>
        </w:rPr>
      </w:pPr>
      <w:r>
        <w:rPr>
          <w:noProof/>
          <w:lang w:eastAsia="en-GB"/>
        </w:rPr>
        <w:lastRenderedPageBreak/>
        <w:drawing>
          <wp:inline distT="0" distB="0" distL="0" distR="0" wp14:anchorId="274BCBBF" wp14:editId="1B8F9E11">
            <wp:extent cx="2954020" cy="376766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6508" cy="3834611"/>
                    </a:xfrm>
                    <a:prstGeom prst="rect">
                      <a:avLst/>
                    </a:prstGeom>
                  </pic:spPr>
                </pic:pic>
              </a:graphicData>
            </a:graphic>
          </wp:inline>
        </w:drawing>
      </w:r>
    </w:p>
    <w:sectPr w:rsidR="009062D9" w:rsidRPr="009F25E7" w:rsidSect="000E01CF">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C084" w14:textId="77777777" w:rsidR="00AA0188" w:rsidRDefault="00AA0188" w:rsidP="00F143F4">
      <w:pPr>
        <w:spacing w:after="0" w:line="240" w:lineRule="auto"/>
      </w:pPr>
      <w:r>
        <w:separator/>
      </w:r>
    </w:p>
  </w:endnote>
  <w:endnote w:type="continuationSeparator" w:id="0">
    <w:p w14:paraId="207E783E" w14:textId="77777777" w:rsidR="00AA0188" w:rsidRDefault="00AA0188" w:rsidP="00F1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swiss"/>
    <w:pitch w:val="variable"/>
    <w:sig w:usb0="A00000BF" w:usb1="5000005B" w:usb2="00000000" w:usb3="00000000" w:csb0="00000093"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EF35" w14:textId="77777777" w:rsidR="009829A2" w:rsidRDefault="00982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17F3" w14:textId="77777777" w:rsidR="009829A2" w:rsidRDefault="00982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2843" w14:textId="77777777" w:rsidR="009829A2" w:rsidRDefault="0098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6A4A" w14:textId="77777777" w:rsidR="00AA0188" w:rsidRDefault="00AA0188" w:rsidP="00F143F4">
      <w:pPr>
        <w:spacing w:after="0" w:line="240" w:lineRule="auto"/>
      </w:pPr>
      <w:r>
        <w:separator/>
      </w:r>
    </w:p>
  </w:footnote>
  <w:footnote w:type="continuationSeparator" w:id="0">
    <w:p w14:paraId="34061C56" w14:textId="77777777" w:rsidR="00AA0188" w:rsidRDefault="00AA0188" w:rsidP="00F1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ED0F" w14:textId="77777777" w:rsidR="009829A2" w:rsidRDefault="00982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1D2B" w14:textId="007DE683" w:rsidR="002A5D8E" w:rsidRDefault="002A5D8E">
    <w:pPr>
      <w:pStyle w:val="Header"/>
    </w:pPr>
    <w:r>
      <w:rPr>
        <w:rFonts w:ascii="Arial" w:eastAsia="Arial" w:hAnsi="Arial" w:cs="Times New Roman"/>
        <w:b/>
        <w:color w:val="104F75"/>
        <w:sz w:val="20"/>
        <w:szCs w:val="14"/>
        <w:lang w:eastAsia="en-GB"/>
      </w:rPr>
      <w:t xml:space="preserve">                                                                                                                                                                                                                                                              (S</w:t>
    </w:r>
    <w:r w:rsidRPr="00764A68">
      <w:rPr>
        <w:rFonts w:ascii="Arial" w:eastAsia="Arial" w:hAnsi="Arial" w:cs="Times New Roman"/>
        <w:b/>
        <w:color w:val="104F75"/>
        <w:sz w:val="20"/>
        <w:szCs w:val="14"/>
        <w:lang w:eastAsia="en-GB"/>
      </w:rPr>
      <w:t>chool logo</w:t>
    </w:r>
    <w:r>
      <w:rPr>
        <w:rFonts w:ascii="Arial" w:eastAsia="Arial" w:hAnsi="Arial" w:cs="Times New Roman"/>
        <w:b/>
        <w:color w:val="104F75"/>
        <w:sz w:val="20"/>
        <w:szCs w:val="14"/>
        <w:lang w:eastAsia="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FE30" w14:textId="07AD2574" w:rsidR="000E01CF" w:rsidRPr="000E01CF" w:rsidRDefault="000E01CF">
    <w:pPr>
      <w:pStyle w:val="Header"/>
      <w:rPr>
        <w:color w:val="4472C4" w:themeColor="accent5"/>
      </w:rPr>
    </w:pPr>
    <w:r>
      <w:rPr>
        <w:noProof/>
        <w:lang w:eastAsia="en-GB"/>
      </w:rPr>
      <w:drawing>
        <wp:anchor distT="0" distB="0" distL="114300" distR="114300" simplePos="0" relativeHeight="251659264" behindDoc="1" locked="0" layoutInCell="1" allowOverlap="1" wp14:anchorId="33BD41B6" wp14:editId="53553D2B">
          <wp:simplePos x="0" y="0"/>
          <wp:positionH relativeFrom="margin">
            <wp:align>left</wp:align>
          </wp:positionH>
          <wp:positionV relativeFrom="paragraph">
            <wp:posOffset>-76835</wp:posOffset>
          </wp:positionV>
          <wp:extent cx="769620" cy="6781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6003B"/>
    <w:multiLevelType w:val="hybridMultilevel"/>
    <w:tmpl w:val="3A005BB0"/>
    <w:lvl w:ilvl="0" w:tplc="E5D24A9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B2A47"/>
    <w:multiLevelType w:val="hybridMultilevel"/>
    <w:tmpl w:val="B0D2D566"/>
    <w:lvl w:ilvl="0" w:tplc="3412E892">
      <w:start w:val="2"/>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2F8D731E"/>
    <w:multiLevelType w:val="hybridMultilevel"/>
    <w:tmpl w:val="734CC1F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62D13"/>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EF035C7"/>
    <w:multiLevelType w:val="hybridMultilevel"/>
    <w:tmpl w:val="B6648E80"/>
    <w:lvl w:ilvl="0" w:tplc="08090015">
      <w:start w:val="1"/>
      <w:numFmt w:val="upperLetter"/>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9"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E90CEF"/>
    <w:multiLevelType w:val="hybridMultilevel"/>
    <w:tmpl w:val="293AD8A6"/>
    <w:lvl w:ilvl="0" w:tplc="55DAEC4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301FE"/>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FE2"/>
    <w:multiLevelType w:val="hybridMultilevel"/>
    <w:tmpl w:val="4434D8AE"/>
    <w:lvl w:ilvl="0" w:tplc="3540548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9"/>
  </w:num>
  <w:num w:numId="2">
    <w:abstractNumId w:val="0"/>
  </w:num>
  <w:num w:numId="3">
    <w:abstractNumId w:val="16"/>
  </w:num>
  <w:num w:numId="4">
    <w:abstractNumId w:val="7"/>
  </w:num>
  <w:num w:numId="5">
    <w:abstractNumId w:val="12"/>
  </w:num>
  <w:num w:numId="6">
    <w:abstractNumId w:val="15"/>
  </w:num>
  <w:num w:numId="7">
    <w:abstractNumId w:val="13"/>
  </w:num>
  <w:num w:numId="8">
    <w:abstractNumId w:val="2"/>
  </w:num>
  <w:num w:numId="9">
    <w:abstractNumId w:val="3"/>
  </w:num>
  <w:num w:numId="10">
    <w:abstractNumId w:val="6"/>
  </w:num>
  <w:num w:numId="11">
    <w:abstractNumId w:val="8"/>
  </w:num>
  <w:num w:numId="12">
    <w:abstractNumId w:val="11"/>
  </w:num>
  <w:num w:numId="13">
    <w:abstractNumId w:val="4"/>
  </w:num>
  <w:num w:numId="14">
    <w:abstractNumId w:val="5"/>
  </w:num>
  <w:num w:numId="15">
    <w:abstractNumId w:val="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E"/>
    <w:rsid w:val="00025694"/>
    <w:rsid w:val="000268E9"/>
    <w:rsid w:val="000361DB"/>
    <w:rsid w:val="00047C4D"/>
    <w:rsid w:val="0008400E"/>
    <w:rsid w:val="000B332B"/>
    <w:rsid w:val="000E01CF"/>
    <w:rsid w:val="000E192D"/>
    <w:rsid w:val="000E6668"/>
    <w:rsid w:val="00133277"/>
    <w:rsid w:val="001412C1"/>
    <w:rsid w:val="00141893"/>
    <w:rsid w:val="00142B0B"/>
    <w:rsid w:val="001548A6"/>
    <w:rsid w:val="00186073"/>
    <w:rsid w:val="001C469B"/>
    <w:rsid w:val="001F7DBC"/>
    <w:rsid w:val="002143D8"/>
    <w:rsid w:val="00214D2A"/>
    <w:rsid w:val="002277F0"/>
    <w:rsid w:val="002426C4"/>
    <w:rsid w:val="0025570B"/>
    <w:rsid w:val="00281F4A"/>
    <w:rsid w:val="0029109D"/>
    <w:rsid w:val="002A5D8E"/>
    <w:rsid w:val="002E04E7"/>
    <w:rsid w:val="0030748C"/>
    <w:rsid w:val="00321C7F"/>
    <w:rsid w:val="00322F03"/>
    <w:rsid w:val="00396C87"/>
    <w:rsid w:val="003A6578"/>
    <w:rsid w:val="003B77AF"/>
    <w:rsid w:val="0040470F"/>
    <w:rsid w:val="00404F91"/>
    <w:rsid w:val="004158CE"/>
    <w:rsid w:val="00462033"/>
    <w:rsid w:val="00465EC8"/>
    <w:rsid w:val="00471FF4"/>
    <w:rsid w:val="004A5637"/>
    <w:rsid w:val="004C1D50"/>
    <w:rsid w:val="004D387E"/>
    <w:rsid w:val="005011AD"/>
    <w:rsid w:val="00541CD1"/>
    <w:rsid w:val="00547EAA"/>
    <w:rsid w:val="00556940"/>
    <w:rsid w:val="00570EBC"/>
    <w:rsid w:val="005E0822"/>
    <w:rsid w:val="005F4428"/>
    <w:rsid w:val="006006DF"/>
    <w:rsid w:val="006527BE"/>
    <w:rsid w:val="00664D7B"/>
    <w:rsid w:val="00720A01"/>
    <w:rsid w:val="00724AA5"/>
    <w:rsid w:val="007452D0"/>
    <w:rsid w:val="00764A68"/>
    <w:rsid w:val="00767338"/>
    <w:rsid w:val="00772F46"/>
    <w:rsid w:val="007760A7"/>
    <w:rsid w:val="00786498"/>
    <w:rsid w:val="007A51E7"/>
    <w:rsid w:val="007B0059"/>
    <w:rsid w:val="007D1776"/>
    <w:rsid w:val="007D2A3B"/>
    <w:rsid w:val="007E135B"/>
    <w:rsid w:val="00814D88"/>
    <w:rsid w:val="008169C3"/>
    <w:rsid w:val="00830FA7"/>
    <w:rsid w:val="00831F6D"/>
    <w:rsid w:val="008612A9"/>
    <w:rsid w:val="0086513A"/>
    <w:rsid w:val="008B70C5"/>
    <w:rsid w:val="008F005A"/>
    <w:rsid w:val="009062D9"/>
    <w:rsid w:val="00943650"/>
    <w:rsid w:val="009829A2"/>
    <w:rsid w:val="00984C2F"/>
    <w:rsid w:val="009C3DB6"/>
    <w:rsid w:val="009D094C"/>
    <w:rsid w:val="009F25E7"/>
    <w:rsid w:val="00A4733D"/>
    <w:rsid w:val="00A62403"/>
    <w:rsid w:val="00AA0188"/>
    <w:rsid w:val="00AD1A0F"/>
    <w:rsid w:val="00B00A5C"/>
    <w:rsid w:val="00B256A3"/>
    <w:rsid w:val="00B42C2C"/>
    <w:rsid w:val="00B9234A"/>
    <w:rsid w:val="00BA3B00"/>
    <w:rsid w:val="00BC7110"/>
    <w:rsid w:val="00C05F72"/>
    <w:rsid w:val="00CA5BD9"/>
    <w:rsid w:val="00CC1176"/>
    <w:rsid w:val="00CC6532"/>
    <w:rsid w:val="00D034B2"/>
    <w:rsid w:val="00D03E92"/>
    <w:rsid w:val="00D14F86"/>
    <w:rsid w:val="00D31DAD"/>
    <w:rsid w:val="00D7052A"/>
    <w:rsid w:val="00D744C4"/>
    <w:rsid w:val="00DF0C77"/>
    <w:rsid w:val="00DF6FA8"/>
    <w:rsid w:val="00E57172"/>
    <w:rsid w:val="00E709A5"/>
    <w:rsid w:val="00EC2E56"/>
    <w:rsid w:val="00F04FA1"/>
    <w:rsid w:val="00F121E3"/>
    <w:rsid w:val="00F143F4"/>
    <w:rsid w:val="00F47B81"/>
    <w:rsid w:val="00FC4BD4"/>
    <w:rsid w:val="00FD3C2A"/>
    <w:rsid w:val="00FE5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7C763"/>
  <w15:chartTrackingRefBased/>
  <w15:docId w15:val="{3D68CA30-377D-49F9-BD6F-9FDD2FD3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D387E"/>
    <w:rPr>
      <w:rFonts w:ascii="Arial" w:hAnsi="Arial"/>
      <w:color w:val="0000FF"/>
      <w:sz w:val="24"/>
      <w:u w:val="single"/>
    </w:rPr>
  </w:style>
  <w:style w:type="paragraph" w:styleId="ListParagraph">
    <w:name w:val="List Paragraph"/>
    <w:basedOn w:val="Normal"/>
    <w:uiPriority w:val="34"/>
    <w:qFormat/>
    <w:rsid w:val="00D31DAD"/>
    <w:pPr>
      <w:ind w:left="720"/>
      <w:contextualSpacing/>
    </w:pPr>
  </w:style>
  <w:style w:type="paragraph" w:styleId="Header">
    <w:name w:val="header"/>
    <w:basedOn w:val="Normal"/>
    <w:link w:val="HeaderChar"/>
    <w:uiPriority w:val="99"/>
    <w:unhideWhenUsed/>
    <w:rsid w:val="00F1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F4"/>
  </w:style>
  <w:style w:type="paragraph" w:styleId="Footer">
    <w:name w:val="footer"/>
    <w:basedOn w:val="Normal"/>
    <w:link w:val="FooterChar"/>
    <w:uiPriority w:val="99"/>
    <w:unhideWhenUsed/>
    <w:rsid w:val="00F1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F4"/>
  </w:style>
  <w:style w:type="paragraph" w:customStyle="1" w:styleId="xmsonormal">
    <w:name w:val="x_msonormal"/>
    <w:basedOn w:val="Normal"/>
    <w:rsid w:val="00B256A3"/>
    <w:pPr>
      <w:spacing w:after="0" w:line="240" w:lineRule="auto"/>
    </w:pPr>
    <w:rPr>
      <w:rFonts w:ascii="Calibri" w:hAnsi="Calibri" w:cs="Calibri"/>
      <w:lang w:eastAsia="en-GB"/>
    </w:rPr>
  </w:style>
  <w:style w:type="table" w:styleId="TableGrid">
    <w:name w:val="Table Grid"/>
    <w:basedOn w:val="TableNormal"/>
    <w:uiPriority w:val="39"/>
    <w:rsid w:val="000E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0059"/>
    <w:rPr>
      <w:color w:val="605E5C"/>
      <w:shd w:val="clear" w:color="auto" w:fill="E1DFDD"/>
    </w:rPr>
  </w:style>
  <w:style w:type="paragraph" w:styleId="NormalWeb">
    <w:name w:val="Normal (Web)"/>
    <w:basedOn w:val="Normal"/>
    <w:uiPriority w:val="99"/>
    <w:unhideWhenUsed/>
    <w:rsid w:val="007B00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48522">
      <w:bodyDiv w:val="1"/>
      <w:marLeft w:val="0"/>
      <w:marRight w:val="0"/>
      <w:marTop w:val="0"/>
      <w:marBottom w:val="0"/>
      <w:divBdr>
        <w:top w:val="none" w:sz="0" w:space="0" w:color="auto"/>
        <w:left w:val="none" w:sz="0" w:space="0" w:color="auto"/>
        <w:bottom w:val="none" w:sz="0" w:space="0" w:color="auto"/>
        <w:right w:val="none" w:sz="0" w:space="0" w:color="auto"/>
      </w:divBdr>
    </w:div>
    <w:div w:id="21463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covid-19-resources/national-tutoring-programme/covid-19-support-guide-for-sch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ucationendowmentfoundation.org.uk/public/files/Publications/Covid-19_Resources/Covid-19_support_guide_for_schools.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6ddf57-d477-49c0-9deb-59db96c46ff0">
      <UserInfo>
        <DisplayName>Jeremy Spencer</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E4ABDD174E7A4688534D39C406989C" ma:contentTypeVersion="12" ma:contentTypeDescription="Create a new document." ma:contentTypeScope="" ma:versionID="d80b433714c28a8de222477241b2e06d">
  <xsd:schema xmlns:xsd="http://www.w3.org/2001/XMLSchema" xmlns:xs="http://www.w3.org/2001/XMLSchema" xmlns:p="http://schemas.microsoft.com/office/2006/metadata/properties" xmlns:ns2="acc44696-1385-48c3-8033-1ccf132a57ac" xmlns:ns3="376ddf57-d477-49c0-9deb-59db96c46ff0" targetNamespace="http://schemas.microsoft.com/office/2006/metadata/properties" ma:root="true" ma:fieldsID="d7232ae50f3300f59a7bd4b23d4867e5" ns2:_="" ns3:_="">
    <xsd:import namespace="acc44696-1385-48c3-8033-1ccf132a57ac"/>
    <xsd:import namespace="376ddf57-d477-49c0-9deb-59db96c46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44696-1385-48c3-8033-1ccf132a5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ddf57-d477-49c0-9deb-59db96c46f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530E4-0865-4EFB-9325-B8ADEAD726C9}">
  <ds:schemaRefs>
    <ds:schemaRef ds:uri="http://schemas.microsoft.com/sharepoint/v3/contenttype/forms"/>
  </ds:schemaRefs>
</ds:datastoreItem>
</file>

<file path=customXml/itemProps2.xml><?xml version="1.0" encoding="utf-8"?>
<ds:datastoreItem xmlns:ds="http://schemas.openxmlformats.org/officeDocument/2006/customXml" ds:itemID="{6A85B829-498F-4AB3-A3F5-790A1C2F70D8}">
  <ds:schemaRefs>
    <ds:schemaRef ds:uri="http://schemas.microsoft.com/office/2006/metadata/properties"/>
    <ds:schemaRef ds:uri="http://schemas.microsoft.com/office/infopath/2007/PartnerControls"/>
    <ds:schemaRef ds:uri="376ddf57-d477-49c0-9deb-59db96c46ff0"/>
  </ds:schemaRefs>
</ds:datastoreItem>
</file>

<file path=customXml/itemProps3.xml><?xml version="1.0" encoding="utf-8"?>
<ds:datastoreItem xmlns:ds="http://schemas.openxmlformats.org/officeDocument/2006/customXml" ds:itemID="{50CB87F9-1DFE-486C-945D-738925D85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44696-1385-48c3-8033-1ccf132a57ac"/>
    <ds:schemaRef ds:uri="376ddf57-d477-49c0-9deb-59db96c46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KETHERO, Steve</dc:creator>
  <cp:keywords/>
  <dc:description/>
  <cp:lastModifiedBy>Helena Carrazedo</cp:lastModifiedBy>
  <cp:revision>2</cp:revision>
  <dcterms:created xsi:type="dcterms:W3CDTF">2021-10-03T18:47:00Z</dcterms:created>
  <dcterms:modified xsi:type="dcterms:W3CDTF">2021-10-03T18:47:00Z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0x010100F1E4ABDD174E7A4688534D39C406989C</vt:lpwstr>
  </property>
</Properties>
</file>